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57" w:type="dxa"/>
        <w:tblBorders>
          <w:bottom w:val="dashed" w:sz="8" w:space="0" w:color="2E74B5" w:themeColor="accent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2405"/>
        <w:gridCol w:w="2385"/>
        <w:gridCol w:w="308"/>
        <w:gridCol w:w="992"/>
        <w:gridCol w:w="4961"/>
      </w:tblGrid>
      <w:tr w:rsidR="009102A2" w:rsidRPr="009102A2" w14:paraId="33DF9E35" w14:textId="77777777" w:rsidTr="00CF0F9E">
        <w:trPr>
          <w:trHeight w:val="20"/>
        </w:trPr>
        <w:tc>
          <w:tcPr>
            <w:tcW w:w="289" w:type="dxa"/>
            <w:vMerge w:val="restart"/>
            <w:shd w:val="clear" w:color="auto" w:fill="0A5CB0"/>
            <w:tcMar>
              <w:left w:w="57" w:type="dxa"/>
              <w:right w:w="57" w:type="dxa"/>
            </w:tcMar>
          </w:tcPr>
          <w:p w14:paraId="660799DA" w14:textId="77777777" w:rsidR="009102A2" w:rsidRPr="009102A2" w:rsidRDefault="009102A2" w:rsidP="009102A2"/>
        </w:tc>
        <w:tc>
          <w:tcPr>
            <w:tcW w:w="2405" w:type="dxa"/>
            <w:vMerge w:val="restart"/>
            <w:tcBorders>
              <w:bottom w:val="single" w:sz="18" w:space="0" w:color="FFC000"/>
            </w:tcBorders>
            <w:shd w:val="clear" w:color="auto" w:fill="0A5CB0"/>
            <w:tcMar>
              <w:left w:w="57" w:type="dxa"/>
              <w:right w:w="57" w:type="dxa"/>
            </w:tcMar>
            <w:vAlign w:val="center"/>
          </w:tcPr>
          <w:p w14:paraId="4CA635AF" w14:textId="77777777" w:rsidR="009102A2" w:rsidRPr="00CF0F9E" w:rsidRDefault="00CF0F9E" w:rsidP="009102A2">
            <w:pPr>
              <w:rPr>
                <w:color w:val="FFFFFF" w:themeColor="background1"/>
                <w:sz w:val="32"/>
                <w:szCs w:val="32"/>
              </w:rPr>
            </w:pPr>
            <w:r w:rsidRPr="00CF0F9E">
              <w:rPr>
                <w:color w:val="FFFFFF" w:themeColor="background1"/>
                <w:sz w:val="32"/>
                <w:szCs w:val="32"/>
              </w:rPr>
              <w:t>Технически</w:t>
            </w:r>
            <w:r w:rsidR="009102A2" w:rsidRPr="00CF0F9E">
              <w:rPr>
                <w:color w:val="FFFFFF" w:themeColor="background1"/>
                <w:sz w:val="32"/>
                <w:szCs w:val="32"/>
              </w:rPr>
              <w:t>й паспорт</w:t>
            </w:r>
          </w:p>
        </w:tc>
        <w:tc>
          <w:tcPr>
            <w:tcW w:w="2385" w:type="dxa"/>
            <w:vMerge w:val="restart"/>
            <w:tcBorders>
              <w:bottom w:val="nil"/>
            </w:tcBorders>
            <w:shd w:val="clear" w:color="auto" w:fill="0A5CB0"/>
            <w:vAlign w:val="center"/>
          </w:tcPr>
          <w:p w14:paraId="1F664D39" w14:textId="77777777" w:rsidR="009102A2" w:rsidRPr="009102A2" w:rsidRDefault="009102A2" w:rsidP="009102A2"/>
        </w:tc>
        <w:tc>
          <w:tcPr>
            <w:tcW w:w="308" w:type="dxa"/>
            <w:tcBorders>
              <w:bottom w:val="dashed" w:sz="8" w:space="0" w:color="2E74B5" w:themeColor="accent1" w:themeShade="BF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2AD4499" w14:textId="77777777" w:rsidR="009102A2" w:rsidRPr="009102A2" w:rsidRDefault="009102A2" w:rsidP="009102A2"/>
        </w:tc>
        <w:tc>
          <w:tcPr>
            <w:tcW w:w="5953" w:type="dxa"/>
            <w:gridSpan w:val="2"/>
            <w:tcBorders>
              <w:bottom w:val="dashed" w:sz="8" w:space="0" w:color="2E74B5" w:themeColor="accent1" w:themeShade="BF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C2D6099" w14:textId="77777777" w:rsidR="009102A2" w:rsidRPr="009102A2" w:rsidRDefault="009706CE" w:rsidP="00377F1B">
            <w:pPr>
              <w:spacing w:before="600" w:after="240"/>
            </w:pPr>
            <w:r>
              <w:pict w14:anchorId="60687A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32.45pt;margin-top:35.55pt;width:123pt;height:42.75pt;z-index:251659776;mso-position-horizontal-relative:text;mso-position-vertical-relative:text;mso-width-relative:page;mso-height-relative:page">
                  <v:imagedata r:id="rId7" o:title="image1"/>
                </v:shape>
              </w:pict>
            </w:r>
          </w:p>
        </w:tc>
        <w:bookmarkStart w:id="0" w:name="_GoBack"/>
        <w:bookmarkEnd w:id="0"/>
      </w:tr>
      <w:tr w:rsidR="007941CD" w:rsidRPr="00C62B09" w14:paraId="1128FA31" w14:textId="77777777" w:rsidTr="00CF0F9E">
        <w:trPr>
          <w:trHeight w:val="345"/>
        </w:trPr>
        <w:tc>
          <w:tcPr>
            <w:tcW w:w="289" w:type="dxa"/>
            <w:vMerge/>
            <w:shd w:val="clear" w:color="auto" w:fill="0A5CB0"/>
            <w:tcMar>
              <w:left w:w="57" w:type="dxa"/>
              <w:right w:w="57" w:type="dxa"/>
            </w:tcMar>
          </w:tcPr>
          <w:p w14:paraId="24C51BD1" w14:textId="77777777" w:rsidR="009102A2" w:rsidRPr="00C62B09" w:rsidRDefault="009102A2" w:rsidP="009102A2">
            <w:pPr>
              <w:rPr>
                <w:sz w:val="20"/>
              </w:rPr>
            </w:pPr>
          </w:p>
        </w:tc>
        <w:tc>
          <w:tcPr>
            <w:tcW w:w="2405" w:type="dxa"/>
            <w:vMerge/>
            <w:tcBorders>
              <w:bottom w:val="single" w:sz="18" w:space="0" w:color="FFC000"/>
            </w:tcBorders>
            <w:shd w:val="clear" w:color="auto" w:fill="0A5CB0"/>
            <w:tcMar>
              <w:left w:w="57" w:type="dxa"/>
              <w:right w:w="57" w:type="dxa"/>
            </w:tcMar>
            <w:vAlign w:val="center"/>
          </w:tcPr>
          <w:p w14:paraId="38C8DC1F" w14:textId="77777777" w:rsidR="009102A2" w:rsidRPr="00C62B09" w:rsidRDefault="009102A2" w:rsidP="009102A2">
            <w:pPr>
              <w:rPr>
                <w:sz w:val="20"/>
              </w:rPr>
            </w:pPr>
          </w:p>
        </w:tc>
        <w:tc>
          <w:tcPr>
            <w:tcW w:w="2385" w:type="dxa"/>
            <w:vMerge/>
            <w:tcBorders>
              <w:bottom w:val="nil"/>
            </w:tcBorders>
            <w:shd w:val="clear" w:color="auto" w:fill="0A5CB0"/>
            <w:vAlign w:val="center"/>
          </w:tcPr>
          <w:p w14:paraId="0CB157C6" w14:textId="77777777" w:rsidR="009102A2" w:rsidRPr="00C62B09" w:rsidRDefault="009102A2" w:rsidP="009102A2">
            <w:pPr>
              <w:rPr>
                <w:sz w:val="20"/>
              </w:rPr>
            </w:pPr>
          </w:p>
        </w:tc>
        <w:tc>
          <w:tcPr>
            <w:tcW w:w="308" w:type="dxa"/>
            <w:vMerge w:val="restart"/>
            <w:tcBorders>
              <w:top w:val="dashed" w:sz="8" w:space="0" w:color="2E74B5" w:themeColor="accent1" w:themeShade="BF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80F77D" w14:textId="77777777" w:rsidR="009102A2" w:rsidRPr="00C62B09" w:rsidRDefault="009102A2" w:rsidP="009102A2">
            <w:pPr>
              <w:rPr>
                <w:sz w:val="20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dashed" w:sz="8" w:space="0" w:color="2E74B5" w:themeColor="accent1" w:themeShade="BF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0A31E80" w14:textId="77777777" w:rsidR="00CF0F9E" w:rsidRPr="00C62B09" w:rsidRDefault="00CF0F9E" w:rsidP="00CF0F9E">
            <w:pPr>
              <w:spacing w:before="1440" w:after="240"/>
              <w:rPr>
                <w:color w:val="2E74B5" w:themeColor="accent1" w:themeShade="BF"/>
                <w:sz w:val="22"/>
                <w:szCs w:val="28"/>
              </w:rPr>
            </w:pPr>
            <w:r w:rsidRPr="00C62B09">
              <w:rPr>
                <w:b/>
                <w:bCs/>
                <w:color w:val="2E74B5" w:themeColor="accent1" w:themeShade="BF"/>
                <w:sz w:val="22"/>
                <w:szCs w:val="28"/>
              </w:rPr>
              <w:t xml:space="preserve">Переносной анализатор частичных разрядов </w:t>
            </w:r>
            <w:proofErr w:type="spellStart"/>
            <w:r w:rsidRPr="00C62B09">
              <w:rPr>
                <w:b/>
                <w:bCs/>
                <w:color w:val="2E74B5" w:themeColor="accent1" w:themeShade="BF"/>
                <w:sz w:val="22"/>
                <w:szCs w:val="28"/>
                <w:lang w:val="en-US"/>
              </w:rPr>
              <w:t>microAQUILA</w:t>
            </w:r>
            <w:proofErr w:type="spellEnd"/>
          </w:p>
          <w:p w14:paraId="5CD5CECB" w14:textId="77777777" w:rsidR="00CF0F9E" w:rsidRPr="00C62B09" w:rsidRDefault="00CF0F9E" w:rsidP="00CF0F9E">
            <w:pPr>
              <w:spacing w:before="100" w:beforeAutospacing="1" w:after="100" w:afterAutospacing="1"/>
              <w:rPr>
                <w:rFonts w:ascii="Calibri" w:hAnsi="Calibri"/>
                <w:color w:val="auto"/>
                <w:sz w:val="20"/>
              </w:rPr>
            </w:pPr>
            <w:r w:rsidRPr="00D63F8D">
              <w:rPr>
                <w:strike/>
                <w:color w:val="FF0000"/>
                <w:sz w:val="20"/>
              </w:rPr>
              <w:t>Широко</w:t>
            </w:r>
            <w:r w:rsidRPr="00C62B09">
              <w:rPr>
                <w:sz w:val="20"/>
              </w:rPr>
              <w:t xml:space="preserve"> универсальный и надежный прибор для проведения диагностики частичных разрядов (ЧР)!</w:t>
            </w:r>
            <w:r w:rsidRPr="00C62B09"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C62B09">
              <w:rPr>
                <w:sz w:val="20"/>
              </w:rPr>
              <w:t>Рассматривали ли Вы когда-либо преимущества наличия у операторов Вашей установки многофункционального прибора, оснащенного всем необходимым для проведения полной оценки ЧР?</w:t>
            </w:r>
          </w:p>
          <w:p w14:paraId="116B27BA" w14:textId="77777777" w:rsidR="009102A2" w:rsidRPr="00C62B09" w:rsidRDefault="00CF0F9E" w:rsidP="009102A2">
            <w:pPr>
              <w:rPr>
                <w:sz w:val="20"/>
              </w:rPr>
            </w:pPr>
            <w:r w:rsidRPr="00C62B09">
              <w:rPr>
                <w:sz w:val="20"/>
              </w:rPr>
              <w:t xml:space="preserve">Переносной анализатор частичных разрядов </w:t>
            </w:r>
            <w:proofErr w:type="spellStart"/>
            <w:r w:rsidR="009102A2" w:rsidRPr="00C62B09">
              <w:rPr>
                <w:sz w:val="20"/>
              </w:rPr>
              <w:t>micr</w:t>
            </w:r>
            <w:r w:rsidRPr="00C62B09">
              <w:rPr>
                <w:sz w:val="20"/>
              </w:rPr>
              <w:t>oAQUILA</w:t>
            </w:r>
            <w:proofErr w:type="spellEnd"/>
            <w:r w:rsidRPr="00C62B09">
              <w:rPr>
                <w:sz w:val="20"/>
              </w:rPr>
              <w:t xml:space="preserve"> от компании TECHIMP был специально разработан</w:t>
            </w:r>
            <w:r w:rsidR="009102A2" w:rsidRPr="00C62B09">
              <w:rPr>
                <w:sz w:val="20"/>
              </w:rPr>
              <w:t xml:space="preserve"> для того, чтобы отвечать всем этим потребностям, являясь надежной и компактной портативной полнофункциональной системой обнаружения ЧР, предлагающей полный диапазон возможностей, идеально подходящих для применения в полевых условиях.</w:t>
            </w:r>
          </w:p>
          <w:p w14:paraId="56DFC636" w14:textId="77777777" w:rsidR="009102A2" w:rsidRPr="00C62B09" w:rsidRDefault="009102A2" w:rsidP="0047285E">
            <w:pPr>
              <w:spacing w:before="240" w:after="240"/>
              <w:rPr>
                <w:b/>
                <w:color w:val="2E74B5" w:themeColor="accent1" w:themeShade="BF"/>
                <w:sz w:val="20"/>
                <w:u w:val="thick" w:color="FFC000"/>
              </w:rPr>
            </w:pPr>
            <w:r w:rsidRPr="00C62B09">
              <w:rPr>
                <w:b/>
                <w:color w:val="2E74B5" w:themeColor="accent1" w:themeShade="BF"/>
                <w:sz w:val="20"/>
                <w:u w:val="thick" w:color="FFC000"/>
              </w:rPr>
              <w:t>Преимущества</w:t>
            </w:r>
          </w:p>
          <w:p w14:paraId="61C3F5EF" w14:textId="77777777" w:rsidR="009102A2" w:rsidRPr="00C62B09" w:rsidRDefault="009102A2" w:rsidP="0047285E">
            <w:pPr>
              <w:pStyle w:val="ab"/>
              <w:numPr>
                <w:ilvl w:val="0"/>
                <w:numId w:val="2"/>
              </w:numPr>
              <w:ind w:left="370" w:hanging="370"/>
              <w:rPr>
                <w:sz w:val="20"/>
              </w:rPr>
            </w:pPr>
            <w:r w:rsidRPr="00C62B09">
              <w:rPr>
                <w:sz w:val="20"/>
              </w:rPr>
              <w:t>Тестирование частичных разрядов на ВСЕХ объектах, таких как</w:t>
            </w:r>
          </w:p>
          <w:p w14:paraId="35BEB661" w14:textId="77777777" w:rsidR="009102A2" w:rsidRPr="00C62B09" w:rsidRDefault="009102A2" w:rsidP="0047285E">
            <w:pPr>
              <w:pStyle w:val="ab"/>
              <w:numPr>
                <w:ilvl w:val="0"/>
                <w:numId w:val="2"/>
              </w:numPr>
              <w:ind w:left="1362" w:hanging="284"/>
              <w:rPr>
                <w:sz w:val="20"/>
              </w:rPr>
            </w:pPr>
            <w:r w:rsidRPr="00C62B09">
              <w:rPr>
                <w:sz w:val="20"/>
              </w:rPr>
              <w:t>Кабели среднего и высокого напряжения</w:t>
            </w:r>
          </w:p>
          <w:p w14:paraId="706777EF" w14:textId="77777777" w:rsidR="009102A2" w:rsidRPr="00C62B09" w:rsidRDefault="009102A2" w:rsidP="0047285E">
            <w:pPr>
              <w:pStyle w:val="ab"/>
              <w:numPr>
                <w:ilvl w:val="0"/>
                <w:numId w:val="2"/>
              </w:numPr>
              <w:ind w:left="1362" w:hanging="284"/>
              <w:rPr>
                <w:sz w:val="20"/>
              </w:rPr>
            </w:pPr>
            <w:r w:rsidRPr="00C62B09">
              <w:rPr>
                <w:sz w:val="20"/>
              </w:rPr>
              <w:t>Силовые и распределительные трансформаторы</w:t>
            </w:r>
          </w:p>
          <w:p w14:paraId="4C70FDB7" w14:textId="77777777" w:rsidR="009102A2" w:rsidRPr="00C62B09" w:rsidRDefault="009102A2" w:rsidP="0047285E">
            <w:pPr>
              <w:pStyle w:val="ab"/>
              <w:numPr>
                <w:ilvl w:val="0"/>
                <w:numId w:val="2"/>
              </w:numPr>
              <w:ind w:left="1362" w:hanging="284"/>
              <w:rPr>
                <w:sz w:val="20"/>
              </w:rPr>
            </w:pPr>
            <w:r w:rsidRPr="00C62B09">
              <w:rPr>
                <w:sz w:val="20"/>
              </w:rPr>
              <w:t>Двигатели и генераторы</w:t>
            </w:r>
          </w:p>
          <w:p w14:paraId="25C232EB" w14:textId="77777777" w:rsidR="009102A2" w:rsidRPr="00C62B09" w:rsidRDefault="009102A2" w:rsidP="0047285E">
            <w:pPr>
              <w:pStyle w:val="ab"/>
              <w:numPr>
                <w:ilvl w:val="0"/>
                <w:numId w:val="2"/>
              </w:numPr>
              <w:ind w:left="1362" w:hanging="284"/>
              <w:rPr>
                <w:sz w:val="20"/>
              </w:rPr>
            </w:pPr>
            <w:r w:rsidRPr="00C62B09">
              <w:rPr>
                <w:sz w:val="20"/>
              </w:rPr>
              <w:t>РУ с газовой изоляцией и РУ среднего напряжения</w:t>
            </w:r>
          </w:p>
          <w:p w14:paraId="26282841" w14:textId="77777777" w:rsidR="009102A2" w:rsidRPr="00C62B09" w:rsidRDefault="009102A2" w:rsidP="0047285E">
            <w:pPr>
              <w:spacing w:after="240"/>
              <w:ind w:left="370"/>
              <w:rPr>
                <w:sz w:val="20"/>
              </w:rPr>
            </w:pPr>
            <w:r w:rsidRPr="00C62B09">
              <w:rPr>
                <w:sz w:val="20"/>
              </w:rPr>
              <w:t>вместе с правильным сочетанием датчиков и фильтров.</w:t>
            </w:r>
          </w:p>
          <w:p w14:paraId="6D9D1902" w14:textId="77777777" w:rsidR="0047285E" w:rsidRPr="00C62B09" w:rsidRDefault="009102A2" w:rsidP="0047285E">
            <w:pPr>
              <w:pStyle w:val="ab"/>
              <w:numPr>
                <w:ilvl w:val="0"/>
                <w:numId w:val="3"/>
              </w:numPr>
              <w:spacing w:after="240"/>
              <w:ind w:left="370" w:hanging="370"/>
              <w:rPr>
                <w:sz w:val="20"/>
              </w:rPr>
            </w:pPr>
            <w:r w:rsidRPr="00C62B09">
              <w:rPr>
                <w:sz w:val="20"/>
              </w:rPr>
              <w:t>Тестирование в реальном времени на любом уровне напряжения при работающем оборудовании.</w:t>
            </w:r>
          </w:p>
          <w:p w14:paraId="3ED541EF" w14:textId="77777777" w:rsidR="0047285E" w:rsidRPr="00C62B09" w:rsidRDefault="0047285E" w:rsidP="0047285E">
            <w:pPr>
              <w:pStyle w:val="ab"/>
              <w:spacing w:after="240"/>
              <w:ind w:left="370"/>
              <w:rPr>
                <w:sz w:val="20"/>
              </w:rPr>
            </w:pPr>
          </w:p>
          <w:p w14:paraId="164F505C" w14:textId="77777777" w:rsidR="007941CD" w:rsidRPr="00C62B09" w:rsidRDefault="009102A2" w:rsidP="007941CD">
            <w:pPr>
              <w:pStyle w:val="ab"/>
              <w:numPr>
                <w:ilvl w:val="0"/>
                <w:numId w:val="3"/>
              </w:numPr>
              <w:spacing w:after="240"/>
              <w:ind w:left="370" w:hanging="370"/>
              <w:rPr>
                <w:sz w:val="20"/>
              </w:rPr>
            </w:pPr>
            <w:r w:rsidRPr="00C62B09">
              <w:rPr>
                <w:sz w:val="20"/>
              </w:rPr>
              <w:t>Новаторское и запатентованное программное обеспечение T/F-</w:t>
            </w:r>
            <w:proofErr w:type="spellStart"/>
            <w:r w:rsidRPr="00C62B09">
              <w:rPr>
                <w:sz w:val="20"/>
              </w:rPr>
              <w:t>Map</w:t>
            </w:r>
            <w:proofErr w:type="spellEnd"/>
            <w:r w:rsidRPr="00C62B09">
              <w:rPr>
                <w:sz w:val="20"/>
              </w:rPr>
              <w:t>® для записи и расширенного анализа частичных разрядов.</w:t>
            </w:r>
          </w:p>
          <w:p w14:paraId="7BCA876D" w14:textId="77777777" w:rsidR="007941CD" w:rsidRPr="00C62B09" w:rsidRDefault="007941CD" w:rsidP="007941CD">
            <w:pPr>
              <w:pStyle w:val="ab"/>
              <w:spacing w:after="240"/>
              <w:ind w:left="370"/>
              <w:rPr>
                <w:sz w:val="20"/>
              </w:rPr>
            </w:pPr>
          </w:p>
          <w:p w14:paraId="23BA4EAB" w14:textId="77777777" w:rsidR="009102A2" w:rsidRPr="00C62B09" w:rsidRDefault="009102A2" w:rsidP="0047285E">
            <w:pPr>
              <w:pStyle w:val="ab"/>
              <w:numPr>
                <w:ilvl w:val="0"/>
                <w:numId w:val="3"/>
              </w:numPr>
              <w:spacing w:after="240"/>
              <w:ind w:left="370" w:hanging="370"/>
              <w:rPr>
                <w:sz w:val="20"/>
              </w:rPr>
            </w:pPr>
            <w:proofErr w:type="spellStart"/>
            <w:r w:rsidRPr="00C62B09">
              <w:rPr>
                <w:sz w:val="20"/>
              </w:rPr>
              <w:t>Сверхширокий</w:t>
            </w:r>
            <w:proofErr w:type="spellEnd"/>
            <w:r w:rsidRPr="00C62B09">
              <w:rPr>
                <w:sz w:val="20"/>
              </w:rPr>
              <w:t xml:space="preserve"> диапазон, быстрая интегрированная возможность обработки.</w:t>
            </w:r>
          </w:p>
          <w:p w14:paraId="3D68C984" w14:textId="77777777" w:rsidR="007941CD" w:rsidRPr="00C62B09" w:rsidRDefault="007941CD" w:rsidP="007941CD">
            <w:pPr>
              <w:pStyle w:val="ab"/>
              <w:spacing w:after="240"/>
              <w:ind w:left="370"/>
              <w:rPr>
                <w:sz w:val="20"/>
              </w:rPr>
            </w:pPr>
          </w:p>
          <w:p w14:paraId="7807AD28" w14:textId="77777777" w:rsidR="007941CD" w:rsidRPr="00C62B09" w:rsidRDefault="009102A2" w:rsidP="007941CD">
            <w:pPr>
              <w:pStyle w:val="ab"/>
              <w:numPr>
                <w:ilvl w:val="0"/>
                <w:numId w:val="3"/>
              </w:numPr>
              <w:spacing w:after="240"/>
              <w:ind w:left="370" w:hanging="370"/>
              <w:rPr>
                <w:sz w:val="20"/>
              </w:rPr>
            </w:pPr>
            <w:r w:rsidRPr="00C62B09">
              <w:rPr>
                <w:sz w:val="20"/>
              </w:rPr>
              <w:t>Компактный и легкий импульсный детектор ЧР.</w:t>
            </w:r>
          </w:p>
          <w:p w14:paraId="598AE06D" w14:textId="77777777" w:rsidR="007941CD" w:rsidRPr="00C62B09" w:rsidRDefault="007941CD" w:rsidP="007941CD">
            <w:pPr>
              <w:pStyle w:val="ab"/>
              <w:spacing w:after="240"/>
              <w:ind w:left="370"/>
              <w:rPr>
                <w:sz w:val="20"/>
              </w:rPr>
            </w:pPr>
          </w:p>
          <w:p w14:paraId="3FD08A0B" w14:textId="77777777" w:rsidR="009102A2" w:rsidRPr="00C62B09" w:rsidRDefault="009102A2" w:rsidP="0047285E">
            <w:pPr>
              <w:pStyle w:val="ab"/>
              <w:numPr>
                <w:ilvl w:val="0"/>
                <w:numId w:val="3"/>
              </w:numPr>
              <w:spacing w:after="240"/>
              <w:ind w:left="370" w:hanging="370"/>
              <w:rPr>
                <w:sz w:val="20"/>
              </w:rPr>
            </w:pPr>
            <w:r w:rsidRPr="00C62B09">
              <w:rPr>
                <w:sz w:val="20"/>
              </w:rPr>
              <w:t xml:space="preserve">Подключение по </w:t>
            </w:r>
            <w:proofErr w:type="spellStart"/>
            <w:r w:rsidRPr="00C62B09">
              <w:rPr>
                <w:sz w:val="20"/>
              </w:rPr>
              <w:t>WiFi</w:t>
            </w:r>
            <w:proofErr w:type="spellEnd"/>
            <w:r w:rsidRPr="00C62B09">
              <w:rPr>
                <w:sz w:val="20"/>
              </w:rPr>
              <w:t xml:space="preserve"> и через оптоволокно.</w:t>
            </w:r>
          </w:p>
          <w:p w14:paraId="3E4C96AC" w14:textId="77777777" w:rsidR="007941CD" w:rsidRPr="00C62B09" w:rsidRDefault="007941CD" w:rsidP="007941CD">
            <w:pPr>
              <w:pStyle w:val="ab"/>
              <w:spacing w:after="240"/>
              <w:ind w:left="370"/>
              <w:rPr>
                <w:sz w:val="20"/>
              </w:rPr>
            </w:pPr>
          </w:p>
          <w:p w14:paraId="1B3D13B0" w14:textId="77777777" w:rsidR="009102A2" w:rsidRPr="00C62B09" w:rsidRDefault="009102A2" w:rsidP="007941CD">
            <w:pPr>
              <w:pStyle w:val="ab"/>
              <w:numPr>
                <w:ilvl w:val="0"/>
                <w:numId w:val="3"/>
              </w:numPr>
              <w:spacing w:after="720"/>
              <w:ind w:left="370" w:hanging="370"/>
              <w:rPr>
                <w:sz w:val="20"/>
              </w:rPr>
            </w:pPr>
            <w:r w:rsidRPr="00C62B09">
              <w:rPr>
                <w:sz w:val="20"/>
              </w:rPr>
              <w:t>Независимый источник питания — внешний аккумулятор.</w:t>
            </w:r>
          </w:p>
        </w:tc>
      </w:tr>
      <w:tr w:rsidR="009102A2" w:rsidRPr="00C62B09" w14:paraId="7997AC33" w14:textId="77777777" w:rsidTr="007941CD">
        <w:trPr>
          <w:trHeight w:val="3015"/>
        </w:trPr>
        <w:tc>
          <w:tcPr>
            <w:tcW w:w="289" w:type="dxa"/>
            <w:vMerge/>
            <w:shd w:val="clear" w:color="auto" w:fill="0A5CB0"/>
            <w:tcMar>
              <w:left w:w="57" w:type="dxa"/>
              <w:right w:w="57" w:type="dxa"/>
            </w:tcMar>
          </w:tcPr>
          <w:p w14:paraId="6C12E691" w14:textId="77777777" w:rsidR="009102A2" w:rsidRPr="00C62B09" w:rsidRDefault="009102A2" w:rsidP="009102A2">
            <w:pPr>
              <w:rPr>
                <w:sz w:val="20"/>
              </w:rPr>
            </w:pPr>
          </w:p>
        </w:tc>
        <w:tc>
          <w:tcPr>
            <w:tcW w:w="4790" w:type="dxa"/>
            <w:gridSpan w:val="2"/>
            <w:tcBorders>
              <w:top w:val="nil"/>
              <w:bottom w:val="nil"/>
            </w:tcBorders>
            <w:shd w:val="clear" w:color="auto" w:fill="0A5CB0"/>
            <w:tcMar>
              <w:left w:w="57" w:type="dxa"/>
              <w:right w:w="57" w:type="dxa"/>
            </w:tcMar>
            <w:vAlign w:val="center"/>
          </w:tcPr>
          <w:p w14:paraId="2C242E6E" w14:textId="77777777" w:rsidR="009102A2" w:rsidRPr="00C62B09" w:rsidRDefault="009102A2" w:rsidP="009102A2">
            <w:pPr>
              <w:rPr>
                <w:color w:val="FFC000"/>
                <w:sz w:val="44"/>
                <w:szCs w:val="52"/>
              </w:rPr>
            </w:pPr>
            <w:commentRangeStart w:id="1"/>
            <w:r w:rsidRPr="00C62B09">
              <w:rPr>
                <w:color w:val="FFC000"/>
                <w:sz w:val="44"/>
                <w:szCs w:val="52"/>
              </w:rPr>
              <w:t>Оптимальное</w:t>
            </w:r>
            <w:commentRangeEnd w:id="1"/>
            <w:r w:rsidR="00D63F8D">
              <w:rPr>
                <w:rStyle w:val="a3"/>
              </w:rPr>
              <w:commentReference w:id="1"/>
            </w:r>
            <w:r w:rsidRPr="00C62B09">
              <w:rPr>
                <w:color w:val="FFC000"/>
                <w:sz w:val="44"/>
                <w:szCs w:val="52"/>
              </w:rPr>
              <w:t xml:space="preserve"> портативное решение</w:t>
            </w:r>
            <w:r w:rsidRPr="00C62B09">
              <w:rPr>
                <w:color w:val="FFC000"/>
                <w:sz w:val="44"/>
                <w:szCs w:val="52"/>
              </w:rPr>
              <w:br/>
              <w:t>для оценки ЧР</w:t>
            </w:r>
          </w:p>
        </w:tc>
        <w:tc>
          <w:tcPr>
            <w:tcW w:w="3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0315FF37" w14:textId="77777777" w:rsidR="009102A2" w:rsidRPr="00C62B09" w:rsidRDefault="009102A2" w:rsidP="009102A2">
            <w:pPr>
              <w:rPr>
                <w:sz w:val="20"/>
              </w:rPr>
            </w:pPr>
          </w:p>
        </w:tc>
        <w:tc>
          <w:tcPr>
            <w:tcW w:w="5953" w:type="dxa"/>
            <w:gridSpan w:val="2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DEC9EDE" w14:textId="77777777" w:rsidR="009102A2" w:rsidRPr="00C62B09" w:rsidRDefault="009102A2" w:rsidP="009102A2">
            <w:pPr>
              <w:rPr>
                <w:sz w:val="20"/>
              </w:rPr>
            </w:pPr>
          </w:p>
        </w:tc>
      </w:tr>
      <w:tr w:rsidR="00AB7C42" w:rsidRPr="00C62B09" w14:paraId="7D3E3D74" w14:textId="77777777" w:rsidTr="007941CD">
        <w:trPr>
          <w:trHeight w:val="20"/>
        </w:trPr>
        <w:tc>
          <w:tcPr>
            <w:tcW w:w="507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4AB6138B" w14:textId="77777777" w:rsidR="00AB7C42" w:rsidRPr="00C62B09" w:rsidRDefault="008E0AED" w:rsidP="0047285E">
            <w:pPr>
              <w:spacing w:before="360"/>
              <w:rPr>
                <w:sz w:val="20"/>
              </w:rPr>
            </w:pPr>
            <w:r w:rsidRPr="00C62B09">
              <w:rPr>
                <w:sz w:val="20"/>
              </w:rPr>
              <w:fldChar w:fldCharType="begin"/>
            </w:r>
            <w:r w:rsidRPr="00C62B09">
              <w:rPr>
                <w:sz w:val="20"/>
              </w:rPr>
              <w:instrText xml:space="preserve"> INCLUDEPICTURE  "C:\\Users\\SVETLA~1\\AppData\\Local\\Temp\\FineReader12.00\\media\\image2.png" \* MERGEFORMATINET </w:instrText>
            </w:r>
            <w:r w:rsidRPr="00C62B09">
              <w:rPr>
                <w:sz w:val="20"/>
              </w:rPr>
              <w:fldChar w:fldCharType="separate"/>
            </w:r>
            <w:r w:rsidR="0096332E" w:rsidRPr="00C62B09">
              <w:rPr>
                <w:sz w:val="20"/>
              </w:rPr>
              <w:fldChar w:fldCharType="begin"/>
            </w:r>
            <w:r w:rsidR="0096332E" w:rsidRPr="00C62B09">
              <w:rPr>
                <w:sz w:val="20"/>
              </w:rPr>
              <w:instrText xml:space="preserve"> INCLUDEPICTURE  "C:\\Users\\SVETLA~1\\AppData\\Local\\Temp\\FineReader12.00\\media\\image2.png" \* MERGEFORMATINET </w:instrText>
            </w:r>
            <w:r w:rsidR="0096332E" w:rsidRPr="00C62B09">
              <w:rPr>
                <w:sz w:val="20"/>
              </w:rPr>
              <w:fldChar w:fldCharType="separate"/>
            </w:r>
            <w:r w:rsidR="00F505A9" w:rsidRPr="00C62B09">
              <w:rPr>
                <w:sz w:val="20"/>
              </w:rPr>
              <w:fldChar w:fldCharType="begin"/>
            </w:r>
            <w:r w:rsidR="00F505A9" w:rsidRPr="00C62B09">
              <w:rPr>
                <w:sz w:val="20"/>
              </w:rPr>
              <w:instrText xml:space="preserve"> INCLUDEPICTURE  "C:\\..\\..\\..\\..\\SVETLA~1\\AppData\\Local\\Temp\\FineReader12.00\\media\\image2.png" \* MERGEFORMATINET </w:instrText>
            </w:r>
            <w:r w:rsidR="00F505A9" w:rsidRPr="00C62B09">
              <w:rPr>
                <w:sz w:val="20"/>
              </w:rPr>
              <w:fldChar w:fldCharType="separate"/>
            </w:r>
            <w:r w:rsidR="009706CE">
              <w:rPr>
                <w:sz w:val="20"/>
              </w:rPr>
              <w:fldChar w:fldCharType="begin"/>
            </w:r>
            <w:r w:rsidR="009706CE">
              <w:rPr>
                <w:sz w:val="20"/>
              </w:rPr>
              <w:instrText xml:space="preserve"> </w:instrText>
            </w:r>
            <w:r w:rsidR="009706CE">
              <w:rPr>
                <w:sz w:val="20"/>
              </w:rPr>
              <w:instrText>INCLUDEPICTURE  "C:\\..\\..\\..\\..\\..\\..\\SVETLA~1\\AppData\\Local\\Temp\\FineReader12.00\\media\\image2.png" \* MERGEFORMATINET</w:instrText>
            </w:r>
            <w:r w:rsidR="009706CE">
              <w:rPr>
                <w:sz w:val="20"/>
              </w:rPr>
              <w:instrText xml:space="preserve"> </w:instrText>
            </w:r>
            <w:r w:rsidR="009706CE">
              <w:rPr>
                <w:sz w:val="20"/>
              </w:rPr>
              <w:fldChar w:fldCharType="separate"/>
            </w:r>
            <w:r w:rsidR="00BC5338">
              <w:rPr>
                <w:sz w:val="20"/>
              </w:rPr>
              <w:pict w14:anchorId="23274385">
                <v:shape id="_x0000_i1025" type="#_x0000_t75" style="width:254.7pt;height:289.45pt">
                  <v:imagedata r:id="rId11" r:href="rId12"/>
                </v:shape>
              </w:pict>
            </w:r>
            <w:r w:rsidR="009706CE">
              <w:rPr>
                <w:sz w:val="20"/>
              </w:rPr>
              <w:fldChar w:fldCharType="end"/>
            </w:r>
            <w:r w:rsidR="00F505A9" w:rsidRPr="00C62B09">
              <w:rPr>
                <w:sz w:val="20"/>
              </w:rPr>
              <w:fldChar w:fldCharType="end"/>
            </w:r>
            <w:r w:rsidR="0096332E" w:rsidRPr="00C62B09">
              <w:rPr>
                <w:sz w:val="20"/>
              </w:rPr>
              <w:fldChar w:fldCharType="end"/>
            </w:r>
            <w:r w:rsidRPr="00C62B09">
              <w:rPr>
                <w:sz w:val="20"/>
              </w:rPr>
              <w:fldChar w:fldCharType="end"/>
            </w:r>
          </w:p>
        </w:tc>
        <w:tc>
          <w:tcPr>
            <w:tcW w:w="3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46188E71" w14:textId="77777777" w:rsidR="00AB7C42" w:rsidRPr="00C62B09" w:rsidRDefault="00AB7C42" w:rsidP="009102A2">
            <w:pPr>
              <w:rPr>
                <w:sz w:val="20"/>
              </w:rPr>
            </w:pPr>
          </w:p>
        </w:tc>
        <w:tc>
          <w:tcPr>
            <w:tcW w:w="5953" w:type="dxa"/>
            <w:gridSpan w:val="2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71D61D0" w14:textId="77777777" w:rsidR="00AB7C42" w:rsidRPr="00C62B09" w:rsidRDefault="00AB7C42" w:rsidP="009102A2">
            <w:pPr>
              <w:rPr>
                <w:sz w:val="20"/>
              </w:rPr>
            </w:pPr>
          </w:p>
        </w:tc>
      </w:tr>
      <w:tr w:rsidR="00AB7C42" w:rsidRPr="00C62B09" w14:paraId="5FC86F6F" w14:textId="77777777" w:rsidTr="007941CD">
        <w:trPr>
          <w:trHeight w:val="20"/>
        </w:trPr>
        <w:tc>
          <w:tcPr>
            <w:tcW w:w="507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57C883A0" w14:textId="77777777" w:rsidR="00AB7C42" w:rsidRPr="00C62B09" w:rsidRDefault="00AB7C42" w:rsidP="009102A2">
            <w:pPr>
              <w:rPr>
                <w:sz w:val="20"/>
              </w:rPr>
            </w:pPr>
          </w:p>
        </w:tc>
        <w:tc>
          <w:tcPr>
            <w:tcW w:w="3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426E6DF6" w14:textId="77777777" w:rsidR="00AB7C42" w:rsidRPr="00C62B09" w:rsidRDefault="00AB7C42" w:rsidP="009102A2">
            <w:pPr>
              <w:rPr>
                <w:sz w:val="20"/>
              </w:rPr>
            </w:pPr>
          </w:p>
        </w:tc>
        <w:tc>
          <w:tcPr>
            <w:tcW w:w="5953" w:type="dxa"/>
            <w:gridSpan w:val="2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17D523B" w14:textId="77777777" w:rsidR="00AB7C42" w:rsidRPr="00C62B09" w:rsidRDefault="00AB7C42" w:rsidP="009102A2">
            <w:pPr>
              <w:rPr>
                <w:sz w:val="20"/>
              </w:rPr>
            </w:pPr>
          </w:p>
        </w:tc>
      </w:tr>
      <w:tr w:rsidR="00AB7C42" w:rsidRPr="00C62B09" w14:paraId="5504AA1C" w14:textId="77777777" w:rsidTr="00377F1B">
        <w:trPr>
          <w:trHeight w:val="20"/>
        </w:trPr>
        <w:tc>
          <w:tcPr>
            <w:tcW w:w="1134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767D289" w14:textId="77777777" w:rsidR="00AB7C42" w:rsidRPr="00C62B09" w:rsidRDefault="00E4457A" w:rsidP="0047285E">
            <w:pPr>
              <w:spacing w:after="240"/>
              <w:rPr>
                <w:b/>
                <w:color w:val="2E74B5" w:themeColor="accent1" w:themeShade="BF"/>
                <w:sz w:val="20"/>
                <w:u w:val="thick" w:color="FFC000"/>
              </w:rPr>
            </w:pPr>
            <w:r w:rsidRPr="00D63F8D">
              <w:rPr>
                <w:b/>
                <w:color w:val="FF0000"/>
                <w:sz w:val="20"/>
                <w:u w:val="thick" w:color="FFC000"/>
              </w:rPr>
              <w:t>Непревзойденная</w:t>
            </w:r>
            <w:r w:rsidRPr="00C62B09">
              <w:rPr>
                <w:b/>
                <w:color w:val="2E74B5" w:themeColor="accent1" w:themeShade="BF"/>
                <w:sz w:val="20"/>
                <w:u w:val="thick" w:color="FFC000"/>
              </w:rPr>
              <w:t xml:space="preserve"> технология компании TECHIMP</w:t>
            </w:r>
          </w:p>
        </w:tc>
      </w:tr>
      <w:tr w:rsidR="00AB7C42" w:rsidRPr="00C62B09" w14:paraId="0115308D" w14:textId="77777777" w:rsidTr="00B64001">
        <w:trPr>
          <w:trHeight w:val="20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2EFED3EE" w14:textId="77777777" w:rsidR="00AB7C42" w:rsidRPr="00C62B09" w:rsidRDefault="00E4457A" w:rsidP="007941CD">
            <w:pPr>
              <w:spacing w:after="480"/>
              <w:rPr>
                <w:sz w:val="20"/>
              </w:rPr>
            </w:pPr>
            <w:r w:rsidRPr="00C62B09">
              <w:rPr>
                <w:sz w:val="20"/>
              </w:rPr>
              <w:t xml:space="preserve">Конструкция </w:t>
            </w:r>
            <w:r w:rsidR="00CF0F9E" w:rsidRPr="00C62B09">
              <w:rPr>
                <w:sz w:val="20"/>
              </w:rPr>
              <w:t xml:space="preserve">переносного анализатора частичных разрядов </w:t>
            </w:r>
            <w:proofErr w:type="spellStart"/>
            <w:r w:rsidRPr="00C62B09">
              <w:rPr>
                <w:sz w:val="20"/>
              </w:rPr>
              <w:t>microAQUILA</w:t>
            </w:r>
            <w:proofErr w:type="spellEnd"/>
            <w:r w:rsidRPr="00C62B09">
              <w:rPr>
                <w:sz w:val="20"/>
              </w:rPr>
              <w:t xml:space="preserve"> является воплощением много</w:t>
            </w:r>
            <w:r w:rsidR="00CF0F9E" w:rsidRPr="00C62B09">
              <w:rPr>
                <w:sz w:val="20"/>
              </w:rPr>
              <w:t>летнего практического опыта. Он</w:t>
            </w:r>
            <w:r w:rsidRPr="00C62B09">
              <w:rPr>
                <w:sz w:val="20"/>
              </w:rPr>
              <w:t xml:space="preserve"> может работать при самых суровых внешних условиях, выполняя измерения на любом электрическом объекте. Установка устройства простая и быстрая, что позволяет начать измерения через считанные минуты.</w:t>
            </w:r>
          </w:p>
        </w:tc>
      </w:tr>
      <w:tr w:rsidR="007941CD" w:rsidRPr="00C62B09" w14:paraId="20DCC381" w14:textId="77777777" w:rsidTr="00B64001">
        <w:trPr>
          <w:trHeight w:val="20"/>
        </w:trPr>
        <w:tc>
          <w:tcPr>
            <w:tcW w:w="6379" w:type="dxa"/>
            <w:gridSpan w:val="5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24F43198" w14:textId="77777777" w:rsidR="007941CD" w:rsidRPr="00C62B09" w:rsidRDefault="007941CD" w:rsidP="009102A2">
            <w:pPr>
              <w:rPr>
                <w:sz w:val="20"/>
              </w:rPr>
            </w:pPr>
            <w:r w:rsidRPr="00C62B09">
              <w:rPr>
                <w:sz w:val="14"/>
              </w:rPr>
              <w:t xml:space="preserve">ТЕХНИЧЕСКИЙ ПАСПОРТ портативного устройства </w:t>
            </w:r>
            <w:proofErr w:type="spellStart"/>
            <w:r w:rsidRPr="00C62B09">
              <w:rPr>
                <w:sz w:val="14"/>
              </w:rPr>
              <w:t>microAQUILA</w:t>
            </w:r>
            <w:proofErr w:type="spellEnd"/>
            <w:r w:rsidRPr="00C62B09">
              <w:rPr>
                <w:sz w:val="14"/>
              </w:rPr>
              <w:t xml:space="preserve"> [рус] - ВЕР. 20190219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471F59AE" w14:textId="77777777" w:rsidR="007941CD" w:rsidRPr="00C62B09" w:rsidRDefault="007941CD" w:rsidP="007941CD">
            <w:pPr>
              <w:jc w:val="right"/>
              <w:rPr>
                <w:sz w:val="20"/>
              </w:rPr>
            </w:pPr>
            <w:r w:rsidRPr="00C62B09">
              <w:rPr>
                <w:sz w:val="20"/>
              </w:rPr>
              <w:t>TECHIMP</w:t>
            </w:r>
          </w:p>
          <w:p w14:paraId="18C035CD" w14:textId="77777777" w:rsidR="007941CD" w:rsidRPr="00C62B09" w:rsidRDefault="007941CD" w:rsidP="007941CD">
            <w:pPr>
              <w:jc w:val="right"/>
              <w:rPr>
                <w:sz w:val="20"/>
              </w:rPr>
            </w:pPr>
            <w:r w:rsidRPr="00C62B09">
              <w:rPr>
                <w:sz w:val="20"/>
              </w:rPr>
              <w:t>www.TECHIMP.com | sales@TECHIMP.com</w:t>
            </w:r>
          </w:p>
        </w:tc>
      </w:tr>
    </w:tbl>
    <w:p w14:paraId="5044F105" w14:textId="77777777" w:rsidR="0098173F" w:rsidRPr="00C62B09" w:rsidRDefault="0098173F" w:rsidP="0098173F">
      <w:pPr>
        <w:rPr>
          <w:sz w:val="6"/>
          <w:szCs w:val="16"/>
        </w:rPr>
      </w:pPr>
      <w:r w:rsidRPr="00C62B09">
        <w:rPr>
          <w:sz w:val="20"/>
        </w:rPr>
        <w:br w:type="page"/>
      </w:r>
    </w:p>
    <w:p w14:paraId="7FDF3FC1" w14:textId="77777777" w:rsidR="00AB7C42" w:rsidRDefault="009706CE" w:rsidP="0098173F">
      <w:pPr>
        <w:rPr>
          <w:sz w:val="2"/>
          <w:szCs w:val="2"/>
        </w:rPr>
      </w:pPr>
      <w:r>
        <w:rPr>
          <w:color w:val="0A5CAF"/>
          <w:sz w:val="38"/>
          <w:szCs w:val="38"/>
        </w:rPr>
        <w:lastRenderedPageBreak/>
        <w:pict w14:anchorId="3455FD5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0.35pt;margin-top:175.5pt;width:22.8pt;height:559.3pt;z-index:251660800" filled="f" stroked="f">
            <v:textbox style="layout-flow:vertical;mso-layout-flow-alt:bottom-to-top" inset="0,0,0,0">
              <w:txbxContent>
                <w:p w14:paraId="71D7D684" w14:textId="77777777" w:rsidR="007941CD" w:rsidRDefault="007941CD" w:rsidP="007941CD">
                  <w:pPr>
                    <w:pStyle w:val="30"/>
                    <w:shd w:val="clear" w:color="auto" w:fill="auto"/>
                    <w:spacing w:before="0" w:line="240" w:lineRule="auto"/>
                  </w:pPr>
                  <w:r>
                    <w:rPr>
                      <w:rStyle w:val="31"/>
                    </w:rPr>
                    <w:t>Данный продукт и содержащаяся здесь информация могут быть изменены в любое время без предварительного уведомления. Все права зарезервированы.</w:t>
                  </w:r>
                </w:p>
                <w:p w14:paraId="004D8ABB" w14:textId="77777777" w:rsidR="007941CD" w:rsidRDefault="007941CD"/>
              </w:txbxContent>
            </v:textbox>
          </v:shape>
        </w:pict>
      </w:r>
      <w:r>
        <w:pict w14:anchorId="61E5AD87">
          <v:rect id="_x0000_s1029" style="position:absolute;margin-left:36.9pt;margin-top:791.3pt;width:25.45pt;height:16.1pt;z-index:-251658752;mso-position-horizontal-relative:page;mso-position-vertical-relative:page" fillcolor="#fdfdfd" stroked="f">
            <w10:wrap anchorx="page" anchory="page"/>
          </v:rect>
        </w:pict>
      </w:r>
    </w:p>
    <w:tbl>
      <w:tblPr>
        <w:tblOverlap w:val="never"/>
        <w:tblW w:w="10348" w:type="dxa"/>
        <w:tblInd w:w="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25"/>
        <w:gridCol w:w="4962"/>
      </w:tblGrid>
      <w:tr w:rsidR="007941CD" w14:paraId="4EA3FC65" w14:textId="77777777" w:rsidTr="00CF2C71">
        <w:trPr>
          <w:trHeight w:val="1050"/>
        </w:trPr>
        <w:tc>
          <w:tcPr>
            <w:tcW w:w="4961" w:type="dxa"/>
            <w:shd w:val="clear" w:color="auto" w:fill="FFFFFF"/>
            <w:tcMar>
              <w:left w:w="57" w:type="dxa"/>
              <w:right w:w="57" w:type="dxa"/>
            </w:tcMar>
          </w:tcPr>
          <w:p w14:paraId="329DC161" w14:textId="77777777" w:rsidR="00C62B09" w:rsidRPr="00C62B09" w:rsidRDefault="00C62B09" w:rsidP="00D948BC">
            <w:pPr>
              <w:pStyle w:val="20"/>
              <w:shd w:val="clear" w:color="auto" w:fill="auto"/>
              <w:spacing w:before="480" w:line="240" w:lineRule="auto"/>
              <w:jc w:val="left"/>
              <w:rPr>
                <w:rStyle w:val="219pt"/>
                <w:sz w:val="36"/>
              </w:rPr>
            </w:pPr>
            <w:r w:rsidRPr="00C62B09">
              <w:rPr>
                <w:rStyle w:val="219pt"/>
                <w:sz w:val="36"/>
              </w:rPr>
              <w:t xml:space="preserve">Переносной анализатор частичных разрядов </w:t>
            </w:r>
            <w:proofErr w:type="spellStart"/>
            <w:r w:rsidRPr="00C62B09">
              <w:rPr>
                <w:rStyle w:val="219pt"/>
                <w:sz w:val="36"/>
              </w:rPr>
              <w:t>microAQUILA</w:t>
            </w:r>
            <w:proofErr w:type="spellEnd"/>
          </w:p>
          <w:p w14:paraId="6910803A" w14:textId="77777777" w:rsidR="007941CD" w:rsidRPr="00D948BC" w:rsidRDefault="007941CD" w:rsidP="00D948BC">
            <w:pPr>
              <w:pStyle w:val="20"/>
              <w:shd w:val="clear" w:color="auto" w:fill="auto"/>
              <w:spacing w:before="480" w:line="240" w:lineRule="auto"/>
              <w:jc w:val="left"/>
              <w:rPr>
                <w:sz w:val="20"/>
                <w:szCs w:val="20"/>
                <w:u w:val="thick" w:color="FFC000" w:themeColor="accent4"/>
              </w:rPr>
            </w:pPr>
            <w:r w:rsidRPr="00D63F8D">
              <w:rPr>
                <w:rStyle w:val="295pt0"/>
                <w:color w:val="FF0000"/>
                <w:sz w:val="22"/>
                <w:szCs w:val="20"/>
                <w:u w:val="thick" w:color="FFC000" w:themeColor="accent4"/>
              </w:rPr>
              <w:t>Непревзойденная</w:t>
            </w:r>
            <w:r>
              <w:rPr>
                <w:rStyle w:val="295pt0"/>
                <w:sz w:val="22"/>
                <w:szCs w:val="20"/>
                <w:u w:val="thick" w:color="FFC000" w:themeColor="accent4"/>
              </w:rPr>
              <w:t xml:space="preserve"> технология T/F-</w:t>
            </w:r>
            <w:proofErr w:type="spellStart"/>
            <w:r>
              <w:rPr>
                <w:rStyle w:val="295pt0"/>
                <w:sz w:val="22"/>
                <w:szCs w:val="20"/>
                <w:u w:val="thick" w:color="FFC000" w:themeColor="accent4"/>
              </w:rPr>
              <w:t>Map</w:t>
            </w:r>
            <w:proofErr w:type="spellEnd"/>
            <w:r>
              <w:rPr>
                <w:rStyle w:val="295pt0"/>
                <w:sz w:val="22"/>
                <w:szCs w:val="20"/>
                <w:u w:val="thick" w:color="FFC000" w:themeColor="accent4"/>
              </w:rPr>
              <w:t>®</w:t>
            </w:r>
          </w:p>
        </w:tc>
        <w:tc>
          <w:tcPr>
            <w:tcW w:w="425" w:type="dxa"/>
            <w:shd w:val="clear" w:color="auto" w:fill="FFFFFF"/>
          </w:tcPr>
          <w:p w14:paraId="391410AE" w14:textId="77777777" w:rsidR="007941CD" w:rsidRDefault="007941CD" w:rsidP="0098173F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shd w:val="clear" w:color="auto" w:fill="FFFFFF"/>
            <w:tcMar>
              <w:left w:w="57" w:type="dxa"/>
              <w:right w:w="57" w:type="dxa"/>
            </w:tcMar>
          </w:tcPr>
          <w:p w14:paraId="51D0B45C" w14:textId="77777777" w:rsidR="007941CD" w:rsidRDefault="007941CD" w:rsidP="0098173F">
            <w:pPr>
              <w:rPr>
                <w:sz w:val="10"/>
                <w:szCs w:val="10"/>
              </w:rPr>
            </w:pPr>
          </w:p>
        </w:tc>
      </w:tr>
      <w:tr w:rsidR="007941CD" w14:paraId="26A18C3F" w14:textId="77777777" w:rsidTr="00CF2C71">
        <w:trPr>
          <w:trHeight w:val="4128"/>
        </w:trPr>
        <w:tc>
          <w:tcPr>
            <w:tcW w:w="4961" w:type="dxa"/>
            <w:shd w:val="clear" w:color="auto" w:fill="FFFFFF"/>
            <w:tcMar>
              <w:left w:w="57" w:type="dxa"/>
              <w:right w:w="57" w:type="dxa"/>
            </w:tcMar>
          </w:tcPr>
          <w:p w14:paraId="041699C5" w14:textId="77777777" w:rsidR="007941CD" w:rsidRPr="00C62B09" w:rsidRDefault="007941CD" w:rsidP="00B64001">
            <w:pPr>
              <w:pStyle w:val="20"/>
              <w:shd w:val="clear" w:color="auto" w:fill="auto"/>
              <w:spacing w:before="600" w:after="240" w:line="240" w:lineRule="auto"/>
              <w:rPr>
                <w:sz w:val="20"/>
                <w:szCs w:val="20"/>
              </w:rPr>
            </w:pPr>
            <w:r w:rsidRPr="00C62B09">
              <w:rPr>
                <w:rStyle w:val="295pt2"/>
                <w:sz w:val="20"/>
                <w:szCs w:val="20"/>
              </w:rPr>
              <w:t xml:space="preserve">Технология TW/TF </w:t>
            </w:r>
            <w:proofErr w:type="spellStart"/>
            <w:r w:rsidRPr="00C62B09">
              <w:rPr>
                <w:rStyle w:val="285pt"/>
                <w:sz w:val="20"/>
                <w:szCs w:val="20"/>
              </w:rPr>
              <w:t>map</w:t>
            </w:r>
            <w:proofErr w:type="spellEnd"/>
            <w:r w:rsidRPr="00C62B09">
              <w:rPr>
                <w:rStyle w:val="285pt"/>
                <w:sz w:val="20"/>
                <w:szCs w:val="20"/>
              </w:rPr>
              <w:t xml:space="preserve"> </w:t>
            </w:r>
            <w:r w:rsidRPr="00C62B09">
              <w:rPr>
                <w:rStyle w:val="295pt2"/>
                <w:sz w:val="20"/>
                <w:szCs w:val="20"/>
              </w:rPr>
              <w:t>компании TECHIMP</w:t>
            </w:r>
          </w:p>
          <w:p w14:paraId="7215BD55" w14:textId="77777777" w:rsidR="007941CD" w:rsidRPr="00C62B09" w:rsidRDefault="007941CD" w:rsidP="0066783C">
            <w:pPr>
              <w:pStyle w:val="20"/>
              <w:shd w:val="clear" w:color="auto" w:fill="auto"/>
              <w:spacing w:line="312" w:lineRule="auto"/>
              <w:rPr>
                <w:sz w:val="16"/>
                <w:szCs w:val="17"/>
              </w:rPr>
            </w:pPr>
            <w:r w:rsidRPr="00C62B09">
              <w:rPr>
                <w:rStyle w:val="27pt0"/>
                <w:sz w:val="16"/>
                <w:szCs w:val="17"/>
              </w:rPr>
              <w:t>Запатентованная технология компании TECHIMP позволяет классифицировать различные явления ЧР на основе формы их импульса, обеспечивая выполнение дальнейшего анализа отдельно по каждому набору данных.</w:t>
            </w:r>
          </w:p>
          <w:p w14:paraId="470D4A82" w14:textId="77777777" w:rsidR="007941CD" w:rsidRPr="00C62B09" w:rsidRDefault="007941CD" w:rsidP="0066783C">
            <w:pPr>
              <w:pStyle w:val="20"/>
              <w:shd w:val="clear" w:color="auto" w:fill="auto"/>
              <w:spacing w:before="0" w:after="120" w:line="312" w:lineRule="auto"/>
              <w:rPr>
                <w:sz w:val="16"/>
                <w:szCs w:val="17"/>
              </w:rPr>
            </w:pPr>
            <w:r w:rsidRPr="00C62B09">
              <w:rPr>
                <w:rStyle w:val="27pt0"/>
                <w:sz w:val="16"/>
                <w:szCs w:val="17"/>
              </w:rPr>
              <w:t>Таким образом идентификация источника ЧР существенно улучшается, и даже неквалифицированный оператор сможет ее осуществить.</w:t>
            </w:r>
          </w:p>
          <w:p w14:paraId="63F034F7" w14:textId="77777777" w:rsidR="007941CD" w:rsidRPr="00D948BC" w:rsidRDefault="007941CD" w:rsidP="0066783C">
            <w:pPr>
              <w:pStyle w:val="20"/>
              <w:shd w:val="clear" w:color="auto" w:fill="auto"/>
              <w:spacing w:before="120" w:line="312" w:lineRule="auto"/>
              <w:rPr>
                <w:sz w:val="18"/>
                <w:szCs w:val="20"/>
              </w:rPr>
            </w:pPr>
            <w:r w:rsidRPr="00C62B09">
              <w:rPr>
                <w:rStyle w:val="27pt0"/>
                <w:sz w:val="16"/>
                <w:szCs w:val="17"/>
              </w:rPr>
              <w:t>Технология сбора данных компании TECHIMP также обеспечивает эффективное подавление шумов. В действительности, было обнаружено, что шумовые сигналы очень отличаются от сигналов ЧР. Классификационная система компании TECHIMP успешно отличает явления ЧР от сигналов, генерируемых помехами. В частности, регистрируется каждая форма импульса ЧР, после чего оценивается так называемый эквивалентный временной интервал и ширина спектра сигнала, а затем наносятся на график TF. Различные виды разрядов (например, ЧР из-за распределенных микропустот, пазовые разряды и шум во вращающейся машине) группируются в различные кластеры на графике TF, характеризуемые различными формами импульсов.</w:t>
            </w:r>
          </w:p>
        </w:tc>
        <w:tc>
          <w:tcPr>
            <w:tcW w:w="425" w:type="dxa"/>
            <w:shd w:val="clear" w:color="auto" w:fill="FFFFFF"/>
          </w:tcPr>
          <w:p w14:paraId="112CDC79" w14:textId="77777777" w:rsidR="007941CD" w:rsidRDefault="007941CD" w:rsidP="00D948BC"/>
        </w:tc>
        <w:tc>
          <w:tcPr>
            <w:tcW w:w="4962" w:type="dxa"/>
            <w:shd w:val="clear" w:color="auto" w:fill="FFFFFF"/>
            <w:tcMar>
              <w:left w:w="57" w:type="dxa"/>
              <w:right w:w="57" w:type="dxa"/>
            </w:tcMar>
          </w:tcPr>
          <w:p w14:paraId="0112C149" w14:textId="77777777" w:rsidR="007941CD" w:rsidRDefault="009706CE" w:rsidP="00D948BC">
            <w:pPr>
              <w:spacing w:before="480"/>
              <w:rPr>
                <w:sz w:val="2"/>
                <w:szCs w:val="2"/>
              </w:rPr>
            </w:pPr>
            <w:r>
              <w:rPr>
                <w:sz w:val="10"/>
                <w:szCs w:val="10"/>
              </w:rPr>
              <w:pict w14:anchorId="433EFE97">
                <v:group id="_x0000_s1045" style="position:absolute;margin-left:4.2pt;margin-top:65.85pt;width:3in;height:177pt;z-index:251672064;mso-position-horizontal-relative:text;mso-position-vertical-relative:text" coordorigin="6095,3297" coordsize="4320,3540">
                  <v:shape id="_x0000_s1037" type="#_x0000_t202" style="position:absolute;left:9525;top:3297;width:535;height:280" filled="f" stroked="f">
                    <v:textbox inset="0,0,0,0">
                      <w:txbxContent>
                        <w:p w14:paraId="755DA59C" w14:textId="77777777" w:rsidR="00892811" w:rsidRPr="00892811" w:rsidRDefault="00892811" w:rsidP="00892811">
                          <w:pPr>
                            <w:jc w:val="center"/>
                            <w:rPr>
                              <w:b/>
                              <w:sz w:val="8"/>
                            </w:rPr>
                          </w:pPr>
                          <w:r>
                            <w:rPr>
                              <w:b/>
                              <w:sz w:val="8"/>
                            </w:rPr>
                            <w:t>Все записанные графики ЧР</w:t>
                          </w:r>
                        </w:p>
                      </w:txbxContent>
                    </v:textbox>
                  </v:shape>
                  <v:shape id="_x0000_s1038" type="#_x0000_t202" style="position:absolute;left:9805;top:4262;width:610;height:410" filled="f" stroked="f">
                    <v:textbox inset="0,0,0,0">
                      <w:txbxContent>
                        <w:p w14:paraId="4014261C" w14:textId="77777777" w:rsidR="00892811" w:rsidRPr="00892811" w:rsidRDefault="00892811">
                          <w:pPr>
                            <w:rPr>
                              <w:b/>
                              <w:sz w:val="8"/>
                            </w:rPr>
                          </w:pPr>
                          <w:r>
                            <w:rPr>
                              <w:b/>
                              <w:sz w:val="8"/>
                            </w:rPr>
                            <w:t>Однофазный записанный график ЧР</w:t>
                          </w:r>
                        </w:p>
                      </w:txbxContent>
                    </v:textbox>
                  </v:shape>
                  <v:shape id="_x0000_s1039" type="#_x0000_t202" style="position:absolute;left:9040;top:5307;width:610;height:170" filled="f" stroked="f">
                    <v:textbox inset="0,0,0,0">
                      <w:txbxContent>
                        <w:p w14:paraId="7EA1FC64" w14:textId="77777777" w:rsidR="00892811" w:rsidRPr="00892811" w:rsidRDefault="00892811">
                          <w:pPr>
                            <w:rPr>
                              <w:b/>
                              <w:sz w:val="8"/>
                            </w:rPr>
                          </w:pPr>
                          <w:r>
                            <w:rPr>
                              <w:b/>
                              <w:sz w:val="8"/>
                            </w:rPr>
                            <w:t xml:space="preserve">TF </w:t>
                          </w:r>
                          <w:proofErr w:type="spellStart"/>
                          <w:r>
                            <w:rPr>
                              <w:b/>
                              <w:sz w:val="8"/>
                            </w:rPr>
                            <w:t>map</w:t>
                          </w:r>
                          <w:proofErr w:type="spellEnd"/>
                          <w:r>
                            <w:rPr>
                              <w:b/>
                              <w:sz w:val="8"/>
                            </w:rPr>
                            <w:t>®</w:t>
                          </w:r>
                        </w:p>
                      </w:txbxContent>
                    </v:textbox>
                  </v:shape>
                  <v:shape id="_x0000_s1040" type="#_x0000_t202" style="position:absolute;left:7760;top:6427;width:1015;height:410" filled="f" stroked="f">
                    <v:textbox inset="0,0,0,0">
                      <w:txbxContent>
                        <w:p w14:paraId="255BAACE" w14:textId="77777777" w:rsidR="00892811" w:rsidRPr="00892811" w:rsidRDefault="00892811">
                          <w:pPr>
                            <w:rPr>
                              <w:b/>
                              <w:sz w:val="8"/>
                            </w:rPr>
                          </w:pPr>
                          <w:r>
                            <w:rPr>
                              <w:b/>
                              <w:sz w:val="8"/>
                            </w:rPr>
                            <w:t>SID - диагностика для идентификации разделения</w:t>
                          </w:r>
                        </w:p>
                      </w:txbxContent>
                    </v:textbox>
                  </v:shape>
                  <v:shape id="_x0000_s1041" type="#_x0000_t202" style="position:absolute;left:7037;top:5641;width:610;height:170" filled="f" stroked="f">
                    <v:textbox inset="0,0,0,0">
                      <w:txbxContent>
                        <w:p w14:paraId="4D26C3CA" w14:textId="77777777" w:rsidR="00892811" w:rsidRPr="00892811" w:rsidRDefault="00892811">
                          <w:pPr>
                            <w:rPr>
                              <w:b/>
                              <w:sz w:val="8"/>
                            </w:rPr>
                          </w:pPr>
                          <w:r>
                            <w:rPr>
                              <w:b/>
                              <w:sz w:val="8"/>
                            </w:rPr>
                            <w:t>Красный кластер</w:t>
                          </w:r>
                        </w:p>
                      </w:txbxContent>
                    </v:textbox>
                  </v:shape>
                  <v:shape id="_x0000_s1042" type="#_x0000_t202" style="position:absolute;left:7048;top:4064;width:610;height:170" filled="f" stroked="f">
                    <v:textbox inset="0,0,0,0">
                      <w:txbxContent>
                        <w:p w14:paraId="0EB71AC5" w14:textId="77777777" w:rsidR="00B77331" w:rsidRPr="00892811" w:rsidRDefault="00B77331">
                          <w:pPr>
                            <w:rPr>
                              <w:b/>
                              <w:sz w:val="8"/>
                            </w:rPr>
                          </w:pPr>
                          <w:r>
                            <w:rPr>
                              <w:b/>
                              <w:sz w:val="8"/>
                            </w:rPr>
                            <w:t>Черный кластер</w:t>
                          </w:r>
                        </w:p>
                      </w:txbxContent>
                    </v:textbox>
                  </v:shape>
                  <v:shape id="_x0000_s1043" type="#_x0000_t202" style="position:absolute;left:6095;top:4506;width:803;height:170" filled="f" stroked="f">
                    <v:textbox inset="0,0,0,0">
                      <w:txbxContent>
                        <w:p w14:paraId="6199A21A" w14:textId="77777777" w:rsidR="00B77331" w:rsidRPr="00B77331" w:rsidRDefault="00B77331">
                          <w:pPr>
                            <w:rPr>
                              <w:b/>
                              <w:color w:val="C00000"/>
                              <w:sz w:val="8"/>
                              <w:vertAlign w:val="superscript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8"/>
                            </w:rPr>
                            <w:t xml:space="preserve">Внутренние ЧР 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sz w:val="8"/>
                              <w:vertAlign w:val="superscript"/>
                            </w:rPr>
                            <w:t>FuzzyLogic</w:t>
                          </w:r>
                          <w:proofErr w:type="spellEnd"/>
                        </w:p>
                      </w:txbxContent>
                    </v:textbox>
                  </v:shape>
                  <v:shape id="_x0000_s1044" type="#_x0000_t202" style="position:absolute;left:6105;top:6086;width:803;height:170" filled="f" stroked="f">
                    <v:textbox inset="0,0,0,0">
                      <w:txbxContent>
                        <w:p w14:paraId="5DF9FB0E" w14:textId="77777777" w:rsidR="00B77331" w:rsidRPr="00B77331" w:rsidRDefault="00B77331">
                          <w:pPr>
                            <w:rPr>
                              <w:b/>
                              <w:color w:val="C00000"/>
                              <w:sz w:val="8"/>
                              <w:vertAlign w:val="superscript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8"/>
                            </w:rPr>
                            <w:t xml:space="preserve">Неверные данные 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sz w:val="8"/>
                              <w:vertAlign w:val="superscript"/>
                            </w:rPr>
                            <w:t>FuzzyLogic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  <w:r w:rsidR="00127A2D">
              <w:rPr>
                <w:noProof/>
                <w:sz w:val="2"/>
                <w:szCs w:val="2"/>
                <w:lang w:eastAsia="ru-RU" w:bidi="ar-SA"/>
              </w:rPr>
              <w:drawing>
                <wp:inline distT="0" distB="0" distL="0" distR="0" wp14:anchorId="62B9CBEF" wp14:editId="0CD16AF1">
                  <wp:extent cx="2837698" cy="2795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698" cy="279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DD141" w14:textId="77777777" w:rsidR="007941CD" w:rsidRDefault="007941CD" w:rsidP="00D948BC">
            <w:pPr>
              <w:rPr>
                <w:sz w:val="10"/>
                <w:szCs w:val="10"/>
              </w:rPr>
            </w:pPr>
          </w:p>
        </w:tc>
      </w:tr>
      <w:tr w:rsidR="007941CD" w14:paraId="78EF8ACC" w14:textId="77777777" w:rsidTr="00CF2C71">
        <w:trPr>
          <w:trHeight w:val="202"/>
        </w:trPr>
        <w:tc>
          <w:tcPr>
            <w:tcW w:w="4961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1E8E25D4" w14:textId="77777777" w:rsidR="007941CD" w:rsidRPr="0066783C" w:rsidRDefault="007941CD" w:rsidP="00B64001">
            <w:pPr>
              <w:pStyle w:val="20"/>
              <w:shd w:val="clear" w:color="auto" w:fill="auto"/>
              <w:spacing w:before="600" w:line="240" w:lineRule="auto"/>
              <w:jc w:val="left"/>
              <w:rPr>
                <w:u w:val="thick" w:color="FFC000" w:themeColor="accent4"/>
              </w:rPr>
            </w:pPr>
            <w:r>
              <w:rPr>
                <w:rStyle w:val="295pt0"/>
                <w:sz w:val="22"/>
                <w:u w:val="thick" w:color="FFC000" w:themeColor="accent4"/>
              </w:rPr>
              <w:t>Технические характеристики</w:t>
            </w:r>
          </w:p>
        </w:tc>
        <w:tc>
          <w:tcPr>
            <w:tcW w:w="425" w:type="dxa"/>
            <w:shd w:val="clear" w:color="auto" w:fill="FFFFFF"/>
          </w:tcPr>
          <w:p w14:paraId="4E4E00CB" w14:textId="77777777" w:rsidR="007941CD" w:rsidRDefault="007941CD" w:rsidP="0098173F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shd w:val="clear" w:color="auto" w:fill="FFFFFF"/>
            <w:tcMar>
              <w:left w:w="57" w:type="dxa"/>
              <w:right w:w="57" w:type="dxa"/>
            </w:tcMar>
          </w:tcPr>
          <w:p w14:paraId="2181503A" w14:textId="77777777" w:rsidR="007941CD" w:rsidRDefault="007941CD" w:rsidP="0098173F">
            <w:pPr>
              <w:rPr>
                <w:sz w:val="10"/>
                <w:szCs w:val="10"/>
              </w:rPr>
            </w:pPr>
          </w:p>
        </w:tc>
      </w:tr>
      <w:tr w:rsidR="007941CD" w14:paraId="76A788BD" w14:textId="77777777" w:rsidTr="00CF2C71">
        <w:trPr>
          <w:trHeight w:val="3354"/>
        </w:trPr>
        <w:tc>
          <w:tcPr>
            <w:tcW w:w="4961" w:type="dxa"/>
            <w:shd w:val="clear" w:color="auto" w:fill="FFFFFF"/>
            <w:tcMar>
              <w:left w:w="57" w:type="dxa"/>
              <w:right w:w="57" w:type="dxa"/>
            </w:tcMar>
          </w:tcPr>
          <w:p w14:paraId="18ACAA20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b/>
                <w:sz w:val="16"/>
              </w:rPr>
            </w:pPr>
            <w:r w:rsidRPr="00C62B09">
              <w:rPr>
                <w:rStyle w:val="285pt0"/>
                <w:b/>
                <w:sz w:val="16"/>
              </w:rPr>
              <w:t>Широкополосный канал для приема данных ЧР</w:t>
            </w:r>
          </w:p>
          <w:p w14:paraId="33074466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СШПП Технология ЧР - график PRPD/TF</w:t>
            </w:r>
          </w:p>
          <w:p w14:paraId="38D7CE6D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Каналы ЧР 3 канала СШП</w:t>
            </w:r>
            <w:r w:rsidRPr="00BC5338">
              <w:rPr>
                <w:rStyle w:val="27pt0"/>
                <w:sz w:val="16"/>
                <w:highlight w:val="red"/>
              </w:rPr>
              <w:t>П</w:t>
            </w:r>
            <w:r w:rsidRPr="00C62B09">
              <w:rPr>
                <w:rStyle w:val="27pt0"/>
                <w:sz w:val="16"/>
              </w:rPr>
              <w:t xml:space="preserve"> для активного питания датчиков</w:t>
            </w:r>
          </w:p>
          <w:p w14:paraId="4A170F7A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Полоса частот 16 кГц – 30 МГц, встроенный фильтр СШП</w:t>
            </w:r>
            <w:r w:rsidRPr="00BC5338">
              <w:rPr>
                <w:rStyle w:val="27pt0"/>
                <w:sz w:val="16"/>
                <w:highlight w:val="red"/>
              </w:rPr>
              <w:t>П</w:t>
            </w:r>
          </w:p>
          <w:p w14:paraId="71B99A07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Разрешение 10 бит</w:t>
            </w:r>
          </w:p>
          <w:p w14:paraId="7856EF28" w14:textId="77777777" w:rsidR="007941CD" w:rsidRPr="00D63F8D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  <w:lang w:val="en-US"/>
              </w:rPr>
            </w:pPr>
            <w:r w:rsidRPr="00C62B09">
              <w:rPr>
                <w:rStyle w:val="27pt0"/>
                <w:sz w:val="16"/>
              </w:rPr>
              <w:t>Динамический диапазон 75 дБ</w:t>
            </w:r>
          </w:p>
          <w:p w14:paraId="3A21D209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Максимальная частота дискретизации 100 </w:t>
            </w:r>
            <w:r w:rsidRPr="00D63F8D">
              <w:rPr>
                <w:rStyle w:val="27pt0"/>
                <w:sz w:val="16"/>
                <w:highlight w:val="red"/>
              </w:rPr>
              <w:t>МО</w:t>
            </w:r>
            <w:r w:rsidRPr="00C62B09">
              <w:rPr>
                <w:rStyle w:val="27pt0"/>
                <w:sz w:val="16"/>
              </w:rPr>
              <w:t>/с</w:t>
            </w:r>
            <w:r w:rsidR="00D63F8D">
              <w:rPr>
                <w:rStyle w:val="27pt0"/>
                <w:sz w:val="16"/>
              </w:rPr>
              <w:t xml:space="preserve"> </w:t>
            </w:r>
            <w:r w:rsidR="00D63F8D" w:rsidRPr="00D63F8D">
              <w:rPr>
                <w:rStyle w:val="27pt0"/>
                <w:sz w:val="16"/>
                <w:highlight w:val="yellow"/>
              </w:rPr>
              <w:t>(</w:t>
            </w:r>
            <w:proofErr w:type="spellStart"/>
            <w:proofErr w:type="gramStart"/>
            <w:r w:rsidR="00D63F8D" w:rsidRPr="00D63F8D">
              <w:rPr>
                <w:rStyle w:val="27pt0"/>
                <w:sz w:val="16"/>
                <w:highlight w:val="yellow"/>
              </w:rPr>
              <w:t>Мвыб</w:t>
            </w:r>
            <w:proofErr w:type="spellEnd"/>
            <w:r w:rsidR="00D63F8D" w:rsidRPr="00D63F8D">
              <w:rPr>
                <w:rStyle w:val="27pt0"/>
                <w:sz w:val="16"/>
                <w:highlight w:val="yellow"/>
              </w:rPr>
              <w:t>./</w:t>
            </w:r>
            <w:proofErr w:type="gramEnd"/>
            <w:r w:rsidR="00D63F8D" w:rsidRPr="00D63F8D">
              <w:rPr>
                <w:rStyle w:val="27pt0"/>
                <w:sz w:val="16"/>
                <w:highlight w:val="yellow"/>
              </w:rPr>
              <w:t>сек</w:t>
            </w:r>
            <w:r w:rsidR="00D63F8D" w:rsidRPr="00D63F8D">
              <w:rPr>
                <w:rStyle w:val="27pt0"/>
                <w:sz w:val="16"/>
                <w:highlight w:val="yellow"/>
              </w:rPr>
              <w:t>)</w:t>
            </w:r>
          </w:p>
          <w:p w14:paraId="3E836A87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Диапазон входного напряжения 1–4000 мВ на импульс</w:t>
            </w:r>
          </w:p>
          <w:p w14:paraId="529A8CEA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Входная чувствительность &lt; 1,0 мВ на импульс</w:t>
            </w:r>
          </w:p>
          <w:p w14:paraId="0E1CDEFA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Полное входное сопротивление 50 Ом</w:t>
            </w:r>
          </w:p>
          <w:p w14:paraId="04A2DADD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Время / длина записи 1 </w:t>
            </w:r>
            <w:proofErr w:type="spellStart"/>
            <w:r w:rsidRPr="00C62B09">
              <w:rPr>
                <w:rStyle w:val="27pt0"/>
                <w:sz w:val="16"/>
              </w:rPr>
              <w:t>имп</w:t>
            </w:r>
            <w:proofErr w:type="spellEnd"/>
            <w:r w:rsidRPr="00C62B09">
              <w:rPr>
                <w:rStyle w:val="27pt0"/>
                <w:sz w:val="16"/>
              </w:rPr>
              <w:t xml:space="preserve">. (мин.) / 20 </w:t>
            </w:r>
            <w:proofErr w:type="spellStart"/>
            <w:r w:rsidRPr="00C62B09">
              <w:rPr>
                <w:rStyle w:val="27pt0"/>
                <w:sz w:val="16"/>
              </w:rPr>
              <w:t>имп</w:t>
            </w:r>
            <w:proofErr w:type="spellEnd"/>
            <w:r w:rsidRPr="00C62B09">
              <w:rPr>
                <w:rStyle w:val="27pt0"/>
                <w:sz w:val="16"/>
              </w:rPr>
              <w:t>. (макс.)</w:t>
            </w:r>
          </w:p>
          <w:p w14:paraId="76B3130B" w14:textId="77777777" w:rsidR="007941CD" w:rsidRPr="00C62B09" w:rsidRDefault="007941CD" w:rsidP="00C62B09">
            <w:pPr>
              <w:pStyle w:val="20"/>
              <w:shd w:val="clear" w:color="auto" w:fill="auto"/>
              <w:spacing w:before="0" w:after="360" w:line="276" w:lineRule="auto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Тип разъемов BNC</w:t>
            </w:r>
          </w:p>
          <w:p w14:paraId="4EEE8721" w14:textId="77777777" w:rsidR="007941CD" w:rsidRPr="00C62B09" w:rsidRDefault="007941CD" w:rsidP="00C62B09">
            <w:pPr>
              <w:pStyle w:val="20"/>
              <w:shd w:val="clear" w:color="auto" w:fill="auto"/>
              <w:spacing w:before="300" w:line="276" w:lineRule="auto"/>
              <w:rPr>
                <w:sz w:val="16"/>
              </w:rPr>
            </w:pPr>
            <w:r w:rsidRPr="00C62B09">
              <w:rPr>
                <w:rStyle w:val="285pt0"/>
                <w:sz w:val="16"/>
              </w:rPr>
              <w:t>Канал синхронизации</w:t>
            </w:r>
          </w:p>
          <w:p w14:paraId="2FC2D9D3" w14:textId="77777777" w:rsidR="0066783C" w:rsidRPr="00C62B09" w:rsidRDefault="0066783C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7pt0"/>
                <w:sz w:val="16"/>
                <w:vertAlign w:val="subscript"/>
              </w:rPr>
            </w:pPr>
            <w:r w:rsidRPr="00C62B09">
              <w:rPr>
                <w:rStyle w:val="27pt0"/>
                <w:sz w:val="16"/>
              </w:rPr>
              <w:t>Диапазон входного напряжения 0,2–200 В</w:t>
            </w:r>
            <w:r w:rsidRPr="00C62B09">
              <w:rPr>
                <w:rStyle w:val="27pt0"/>
                <w:sz w:val="16"/>
                <w:vertAlign w:val="subscript"/>
              </w:rPr>
              <w:t>СКЗ</w:t>
            </w:r>
          </w:p>
          <w:p w14:paraId="612B4F83" w14:textId="77777777" w:rsidR="0066783C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7pt0"/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Частотный диапазон 0,1 </w:t>
            </w:r>
            <w:r w:rsidRPr="00C62B09">
              <w:rPr>
                <w:rStyle w:val="27pt0"/>
                <w:sz w:val="16"/>
              </w:rPr>
              <w:sym w:font="Symbol" w:char="F0B8"/>
            </w:r>
            <w:r w:rsidRPr="00C62B09">
              <w:rPr>
                <w:rStyle w:val="27pt0"/>
                <w:sz w:val="16"/>
              </w:rPr>
              <w:t xml:space="preserve"> 1000 Гц </w:t>
            </w:r>
          </w:p>
          <w:p w14:paraId="559648F4" w14:textId="77777777" w:rsidR="0066783C" w:rsidRPr="00C62B09" w:rsidRDefault="0066783C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7pt0"/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Полное входное сопротивление 10 МОм </w:t>
            </w:r>
          </w:p>
          <w:p w14:paraId="017995DB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Тип разъема BNC</w:t>
            </w:r>
          </w:p>
          <w:p w14:paraId="3076A489" w14:textId="77777777" w:rsidR="007941CD" w:rsidRPr="00C62B09" w:rsidRDefault="007941CD" w:rsidP="00C62B09">
            <w:pPr>
              <w:pStyle w:val="20"/>
              <w:shd w:val="clear" w:color="auto" w:fill="auto"/>
              <w:spacing w:before="360" w:line="276" w:lineRule="auto"/>
              <w:rPr>
                <w:sz w:val="16"/>
              </w:rPr>
            </w:pPr>
            <w:r w:rsidRPr="00C62B09">
              <w:rPr>
                <w:rStyle w:val="285pt0"/>
                <w:sz w:val="16"/>
              </w:rPr>
              <w:t>Возможности подключения</w:t>
            </w:r>
          </w:p>
          <w:p w14:paraId="5292FB87" w14:textId="77777777" w:rsidR="0066783C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7pt0"/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Оптоволокно </w:t>
            </w:r>
          </w:p>
          <w:p w14:paraId="6BC854A0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16"/>
              </w:rPr>
            </w:pPr>
            <w:proofErr w:type="spellStart"/>
            <w:r w:rsidRPr="00C62B09">
              <w:rPr>
                <w:rStyle w:val="27pt0"/>
                <w:sz w:val="16"/>
              </w:rPr>
              <w:t>Wifi</w:t>
            </w:r>
            <w:proofErr w:type="spellEnd"/>
            <w:r w:rsidRPr="00C62B09">
              <w:rPr>
                <w:rStyle w:val="27pt1"/>
                <w:sz w:val="16"/>
              </w:rPr>
              <w:t xml:space="preserve"> </w:t>
            </w:r>
            <w:r w:rsidRPr="00C62B09">
              <w:rPr>
                <w:rStyle w:val="27pt1"/>
                <w:sz w:val="16"/>
              </w:rPr>
              <w:fldChar w:fldCharType="begin"/>
            </w:r>
            <w:r w:rsidRPr="00C62B09">
              <w:rPr>
                <w:rStyle w:val="27pt1"/>
                <w:sz w:val="16"/>
              </w:rPr>
              <w:instrText xml:space="preserve"> INCLUDEPICTURE  "C:\\Users\\SVETLA~1\\AppData\\Local\\Temp\\FineReader12.00\\media\\image3.png" \* MERGEFORMATINET </w:instrText>
            </w:r>
            <w:r w:rsidRPr="00C62B09">
              <w:rPr>
                <w:rStyle w:val="27pt1"/>
                <w:sz w:val="16"/>
              </w:rPr>
              <w:fldChar w:fldCharType="separate"/>
            </w:r>
            <w:r w:rsidR="0096332E" w:rsidRPr="00C62B09">
              <w:rPr>
                <w:rStyle w:val="27pt1"/>
                <w:sz w:val="16"/>
              </w:rPr>
              <w:fldChar w:fldCharType="begin"/>
            </w:r>
            <w:r w:rsidR="0096332E" w:rsidRPr="00C62B09">
              <w:rPr>
                <w:rStyle w:val="27pt1"/>
                <w:sz w:val="16"/>
              </w:rPr>
              <w:instrText xml:space="preserve"> INCLUDEPICTURE  "C:\\Users\\SVETLA~1\\AppData\\Local\\Temp\\FineReader12.00\\media\\image3.png" \* MERGEFORMATINET </w:instrText>
            </w:r>
            <w:r w:rsidR="0096332E" w:rsidRPr="00C62B09">
              <w:rPr>
                <w:rStyle w:val="27pt1"/>
                <w:sz w:val="16"/>
              </w:rPr>
              <w:fldChar w:fldCharType="separate"/>
            </w:r>
            <w:r w:rsidR="00F505A9" w:rsidRPr="00C62B09">
              <w:rPr>
                <w:rStyle w:val="27pt1"/>
                <w:sz w:val="16"/>
              </w:rPr>
              <w:fldChar w:fldCharType="begin"/>
            </w:r>
            <w:r w:rsidR="00F505A9" w:rsidRPr="00C62B09">
              <w:rPr>
                <w:rStyle w:val="27pt1"/>
                <w:sz w:val="16"/>
              </w:rPr>
              <w:instrText xml:space="preserve"> INCLUDEPICTURE  "C:\\..\\..\\..\\..\\SVETLA~1\\AppData\\Local\\Temp\\FineReader12.00\\media\\image3.png" \* MERGEFORMATINET </w:instrText>
            </w:r>
            <w:r w:rsidR="00F505A9" w:rsidRPr="00C62B09">
              <w:rPr>
                <w:rStyle w:val="27pt1"/>
                <w:sz w:val="16"/>
              </w:rPr>
              <w:fldChar w:fldCharType="separate"/>
            </w:r>
            <w:r w:rsidR="009706CE">
              <w:rPr>
                <w:rStyle w:val="27pt1"/>
                <w:sz w:val="16"/>
              </w:rPr>
              <w:fldChar w:fldCharType="begin"/>
            </w:r>
            <w:r w:rsidR="009706CE">
              <w:rPr>
                <w:rStyle w:val="27pt1"/>
                <w:sz w:val="16"/>
              </w:rPr>
              <w:instrText xml:space="preserve"> </w:instrText>
            </w:r>
            <w:r w:rsidR="009706CE">
              <w:rPr>
                <w:rStyle w:val="27pt1"/>
                <w:sz w:val="16"/>
              </w:rPr>
              <w:instrText>INCLUDEPICTURE  "C:\\..\\..\\..\\..\\..\\..\\SVETLA~1\\AppData\\Local\\Temp\\FineReader12.00\\media\\image3.png" \* MERGEFORMATINET</w:instrText>
            </w:r>
            <w:r w:rsidR="009706CE">
              <w:rPr>
                <w:rStyle w:val="27pt1"/>
                <w:sz w:val="16"/>
              </w:rPr>
              <w:instrText xml:space="preserve"> </w:instrText>
            </w:r>
            <w:r w:rsidR="009706CE">
              <w:rPr>
                <w:rStyle w:val="27pt1"/>
                <w:sz w:val="16"/>
              </w:rPr>
              <w:fldChar w:fldCharType="separate"/>
            </w:r>
            <w:r w:rsidR="009706CE">
              <w:rPr>
                <w:rStyle w:val="27pt1"/>
                <w:sz w:val="16"/>
              </w:rPr>
              <w:pict w14:anchorId="59004E3B">
                <v:shape id="_x0000_i1026" type="#_x0000_t75" style="width:23pt;height:16.65pt">
                  <v:imagedata r:id="rId14" r:href="rId15"/>
                </v:shape>
              </w:pict>
            </w:r>
            <w:r w:rsidR="009706CE">
              <w:rPr>
                <w:rStyle w:val="27pt1"/>
                <w:sz w:val="16"/>
              </w:rPr>
              <w:fldChar w:fldCharType="end"/>
            </w:r>
            <w:r w:rsidR="00F505A9" w:rsidRPr="00C62B09">
              <w:rPr>
                <w:rStyle w:val="27pt1"/>
                <w:sz w:val="16"/>
              </w:rPr>
              <w:fldChar w:fldCharType="end"/>
            </w:r>
            <w:r w:rsidR="0096332E" w:rsidRPr="00C62B09">
              <w:rPr>
                <w:rStyle w:val="27pt1"/>
                <w:sz w:val="16"/>
              </w:rPr>
              <w:fldChar w:fldCharType="end"/>
            </w:r>
            <w:r w:rsidRPr="00C62B09">
              <w:rPr>
                <w:rStyle w:val="27pt1"/>
                <w:sz w:val="16"/>
              </w:rPr>
              <w:fldChar w:fldCharType="end"/>
            </w:r>
          </w:p>
        </w:tc>
        <w:tc>
          <w:tcPr>
            <w:tcW w:w="425" w:type="dxa"/>
            <w:shd w:val="clear" w:color="auto" w:fill="FFFFFF"/>
          </w:tcPr>
          <w:p w14:paraId="7F6379E7" w14:textId="77777777" w:rsidR="007941CD" w:rsidRPr="00C62B09" w:rsidRDefault="007941CD" w:rsidP="0098173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85pt0"/>
                <w:sz w:val="16"/>
              </w:rPr>
            </w:pPr>
          </w:p>
        </w:tc>
        <w:tc>
          <w:tcPr>
            <w:tcW w:w="4962" w:type="dxa"/>
            <w:vMerge w:val="restart"/>
            <w:tcBorders>
              <w:bottom w:val="dashed" w:sz="4" w:space="0" w:color="0A5CB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4895D2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16"/>
              </w:rPr>
            </w:pPr>
            <w:r w:rsidRPr="00C62B09">
              <w:rPr>
                <w:rStyle w:val="285pt0"/>
                <w:b/>
                <w:sz w:val="16"/>
              </w:rPr>
              <w:t>Корпус</w:t>
            </w:r>
          </w:p>
          <w:p w14:paraId="49A8595A" w14:textId="77777777" w:rsidR="009C700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7pt0"/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Габаритные размеры 305 × 270 × 144 мм </w:t>
            </w:r>
          </w:p>
          <w:p w14:paraId="5A78B726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Вес &lt; 10 кг</w:t>
            </w:r>
          </w:p>
          <w:p w14:paraId="64170465" w14:textId="77777777" w:rsidR="007941CD" w:rsidRPr="00C62B09" w:rsidRDefault="007941CD" w:rsidP="00C62B09">
            <w:pPr>
              <w:pStyle w:val="20"/>
              <w:shd w:val="clear" w:color="auto" w:fill="auto"/>
              <w:spacing w:before="0" w:after="24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Степень защиты IP: IP42 при закрытой крышке; IP30 при открытой крышке</w:t>
            </w:r>
          </w:p>
          <w:p w14:paraId="62107D7E" w14:textId="77777777" w:rsidR="007941CD" w:rsidRPr="00C62B09" w:rsidRDefault="007941CD" w:rsidP="00C62B09">
            <w:pPr>
              <w:pStyle w:val="20"/>
              <w:shd w:val="clear" w:color="auto" w:fill="auto"/>
              <w:spacing w:before="120" w:line="276" w:lineRule="auto"/>
              <w:jc w:val="left"/>
              <w:rPr>
                <w:b/>
                <w:sz w:val="16"/>
              </w:rPr>
            </w:pPr>
            <w:r w:rsidRPr="00C62B09">
              <w:rPr>
                <w:rStyle w:val="285pt0"/>
                <w:b/>
                <w:sz w:val="16"/>
              </w:rPr>
              <w:t>Эксплуатационные условия окружающей среды</w:t>
            </w:r>
          </w:p>
          <w:p w14:paraId="2DAB2CB5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Температура от 0 до 60 °C **</w:t>
            </w:r>
          </w:p>
          <w:p w14:paraId="1ADEDEBE" w14:textId="77777777" w:rsidR="007941CD" w:rsidRPr="00C62B09" w:rsidRDefault="007941CD" w:rsidP="00C62B09">
            <w:pPr>
              <w:pStyle w:val="20"/>
              <w:shd w:val="clear" w:color="auto" w:fill="auto"/>
              <w:spacing w:before="0" w:after="24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Влажность 90 %, без образования конденсата</w:t>
            </w:r>
          </w:p>
          <w:p w14:paraId="7313E155" w14:textId="77777777" w:rsidR="007941CD" w:rsidRPr="00C62B09" w:rsidRDefault="007941CD" w:rsidP="00C62B09">
            <w:pPr>
              <w:pStyle w:val="20"/>
              <w:shd w:val="clear" w:color="auto" w:fill="auto"/>
              <w:spacing w:before="120" w:line="276" w:lineRule="auto"/>
              <w:jc w:val="left"/>
              <w:rPr>
                <w:b/>
                <w:sz w:val="16"/>
              </w:rPr>
            </w:pPr>
            <w:r w:rsidRPr="00C62B09">
              <w:rPr>
                <w:rStyle w:val="285pt0"/>
                <w:b/>
                <w:sz w:val="16"/>
              </w:rPr>
              <w:t>Источник питания</w:t>
            </w:r>
          </w:p>
          <w:p w14:paraId="5CB87090" w14:textId="77777777" w:rsidR="009C700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7pt0"/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Внешний аккумулятор или внешнее зарядное устройство </w:t>
            </w:r>
          </w:p>
          <w:p w14:paraId="2AC339BA" w14:textId="77777777" w:rsidR="007941CD" w:rsidRPr="00C62B09" w:rsidRDefault="007941CD" w:rsidP="00C62B09">
            <w:pPr>
              <w:pStyle w:val="20"/>
              <w:shd w:val="clear" w:color="auto" w:fill="auto"/>
              <w:spacing w:before="0" w:after="42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Выходы для вспомогательных устройств на 5 В (макс. 5 Вт) через разъем USB-A</w:t>
            </w:r>
          </w:p>
          <w:p w14:paraId="1E8A6040" w14:textId="77777777" w:rsidR="007941CD" w:rsidRPr="00C62B09" w:rsidRDefault="007941CD" w:rsidP="00C62B09">
            <w:pPr>
              <w:pStyle w:val="20"/>
              <w:shd w:val="clear" w:color="auto" w:fill="auto"/>
              <w:spacing w:before="420" w:line="276" w:lineRule="auto"/>
              <w:jc w:val="left"/>
              <w:rPr>
                <w:b/>
                <w:sz w:val="16"/>
              </w:rPr>
            </w:pPr>
            <w:r w:rsidRPr="00C62B09">
              <w:rPr>
                <w:rStyle w:val="285pt0"/>
                <w:b/>
                <w:sz w:val="16"/>
              </w:rPr>
              <w:t>Эксплуатационные условия окружающей среды</w:t>
            </w:r>
          </w:p>
          <w:p w14:paraId="3D9B3C42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Температура от 0 до 60 °C **</w:t>
            </w:r>
          </w:p>
          <w:p w14:paraId="076394FC" w14:textId="77777777" w:rsidR="007941CD" w:rsidRPr="00C62B09" w:rsidRDefault="007941CD" w:rsidP="00C62B09">
            <w:pPr>
              <w:pStyle w:val="20"/>
              <w:shd w:val="clear" w:color="auto" w:fill="auto"/>
              <w:spacing w:before="0" w:after="24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Влажность 90 %, без образования конденсата</w:t>
            </w:r>
          </w:p>
          <w:p w14:paraId="12573555" w14:textId="77777777" w:rsidR="007941CD" w:rsidRPr="00C62B09" w:rsidRDefault="007941CD" w:rsidP="00C62B09">
            <w:pPr>
              <w:pStyle w:val="20"/>
              <w:shd w:val="clear" w:color="auto" w:fill="auto"/>
              <w:spacing w:before="120" w:line="276" w:lineRule="auto"/>
              <w:jc w:val="left"/>
              <w:rPr>
                <w:b/>
                <w:sz w:val="16"/>
              </w:rPr>
            </w:pPr>
            <w:r w:rsidRPr="00C62B09">
              <w:rPr>
                <w:rStyle w:val="285pt0"/>
                <w:b/>
                <w:sz w:val="16"/>
              </w:rPr>
              <w:t>Общие сведения</w:t>
            </w:r>
          </w:p>
          <w:p w14:paraId="36A5B0AE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Обновления прошивки через </w:t>
            </w:r>
            <w:proofErr w:type="spellStart"/>
            <w:r w:rsidRPr="00C62B09">
              <w:rPr>
                <w:rStyle w:val="27pt0"/>
                <w:sz w:val="16"/>
              </w:rPr>
              <w:t>WiFi</w:t>
            </w:r>
            <w:proofErr w:type="spellEnd"/>
          </w:p>
          <w:p w14:paraId="0D77E2E6" w14:textId="77777777" w:rsidR="009C700D" w:rsidRPr="00C62B09" w:rsidRDefault="007941CD" w:rsidP="00C62B09">
            <w:pPr>
              <w:pStyle w:val="20"/>
              <w:shd w:val="clear" w:color="auto" w:fill="auto"/>
              <w:spacing w:before="420" w:line="276" w:lineRule="auto"/>
              <w:jc w:val="left"/>
              <w:rPr>
                <w:rStyle w:val="27pt0"/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Сертификации </w:t>
            </w:r>
          </w:p>
          <w:p w14:paraId="4B48434F" w14:textId="77777777" w:rsidR="009C700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7pt0"/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Соответствие стандарту IEC 60270 </w:t>
            </w:r>
          </w:p>
          <w:p w14:paraId="2E4AF88E" w14:textId="77777777" w:rsidR="009C700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7pt0"/>
                <w:sz w:val="16"/>
              </w:rPr>
            </w:pPr>
            <w:r w:rsidRPr="00C62B09">
              <w:rPr>
                <w:rStyle w:val="27pt0"/>
                <w:sz w:val="16"/>
              </w:rPr>
              <w:t xml:space="preserve">EN 61326-1 </w:t>
            </w:r>
          </w:p>
          <w:p w14:paraId="0D2E24AC" w14:textId="77777777" w:rsidR="007941CD" w:rsidRPr="00C62B09" w:rsidRDefault="007941CD" w:rsidP="00C62B09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16"/>
              </w:rPr>
            </w:pPr>
            <w:r w:rsidRPr="00C62B09">
              <w:rPr>
                <w:rStyle w:val="27pt0"/>
                <w:sz w:val="16"/>
              </w:rPr>
              <w:t>EN 61010-1</w:t>
            </w:r>
          </w:p>
          <w:p w14:paraId="3E41A018" w14:textId="77777777" w:rsidR="00C62B09" w:rsidRPr="00C62B09" w:rsidRDefault="007941CD" w:rsidP="00C62B09">
            <w:pPr>
              <w:pStyle w:val="20"/>
              <w:shd w:val="clear" w:color="auto" w:fill="auto"/>
              <w:spacing w:line="276" w:lineRule="auto"/>
              <w:jc w:val="left"/>
              <w:rPr>
                <w:color w:val="434343"/>
                <w:sz w:val="16"/>
                <w:szCs w:val="14"/>
              </w:rPr>
            </w:pPr>
            <w:r w:rsidRPr="00C62B09">
              <w:rPr>
                <w:rStyle w:val="27pt0"/>
                <w:sz w:val="16"/>
              </w:rPr>
              <w:t>(*) В зависимости от непрерывного/периодического использования (**) От 0 до 45 °C при зарядке аккумуляторной батареи</w:t>
            </w:r>
          </w:p>
        </w:tc>
      </w:tr>
      <w:tr w:rsidR="007941CD" w14:paraId="294F7A98" w14:textId="77777777" w:rsidTr="00C62B09">
        <w:trPr>
          <w:trHeight w:val="1708"/>
        </w:trPr>
        <w:tc>
          <w:tcPr>
            <w:tcW w:w="4961" w:type="dxa"/>
            <w:tcBorders>
              <w:bottom w:val="dashed" w:sz="4" w:space="0" w:color="0A5CB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435BA91" w14:textId="77777777" w:rsidR="007941CD" w:rsidRDefault="007941CD" w:rsidP="0098173F">
            <w:pPr>
              <w:rPr>
                <w:sz w:val="2"/>
                <w:szCs w:val="2"/>
              </w:rPr>
            </w:pPr>
          </w:p>
          <w:p w14:paraId="6C43028C" w14:textId="77777777" w:rsidR="007941CD" w:rsidRDefault="009706CE" w:rsidP="0098173F">
            <w:pPr>
              <w:rPr>
                <w:sz w:val="10"/>
                <w:szCs w:val="10"/>
              </w:rPr>
            </w:pPr>
            <w:r>
              <w:pict w14:anchorId="7BC60D7D">
                <v:shape id="_x0000_s1032" type="#_x0000_t75" style="position:absolute;margin-left:5.65pt;margin-top:52.65pt;width:122pt;height:44pt;z-index:251662848;mso-position-horizontal-relative:text;mso-position-vertical-relative:text;mso-width-relative:page;mso-height-relative:page">
                  <v:imagedata r:id="rId16" o:title="image4"/>
                </v:shape>
              </w:pict>
            </w:r>
          </w:p>
        </w:tc>
        <w:tc>
          <w:tcPr>
            <w:tcW w:w="425" w:type="dxa"/>
            <w:tcBorders>
              <w:bottom w:val="dashed" w:sz="4" w:space="0" w:color="0A5CB0"/>
            </w:tcBorders>
            <w:shd w:val="clear" w:color="auto" w:fill="FFFFFF"/>
          </w:tcPr>
          <w:p w14:paraId="61C5A5B3" w14:textId="77777777" w:rsidR="007941CD" w:rsidRDefault="007941CD" w:rsidP="0098173F"/>
        </w:tc>
        <w:tc>
          <w:tcPr>
            <w:tcW w:w="4962" w:type="dxa"/>
            <w:vMerge/>
            <w:tcBorders>
              <w:bottom w:val="dashed" w:sz="4" w:space="0" w:color="0A5CB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672B325" w14:textId="77777777" w:rsidR="007941CD" w:rsidRDefault="007941CD" w:rsidP="0098173F"/>
        </w:tc>
      </w:tr>
    </w:tbl>
    <w:p w14:paraId="691EDF46" w14:textId="77777777" w:rsidR="00AB7C42" w:rsidRDefault="00AB7C42" w:rsidP="0098173F">
      <w:pPr>
        <w:rPr>
          <w:sz w:val="2"/>
          <w:szCs w:val="2"/>
        </w:rPr>
      </w:pPr>
    </w:p>
    <w:sectPr w:rsidR="00AB7C42" w:rsidSect="0098173F">
      <w:pgSz w:w="11900" w:h="16840" w:code="9"/>
      <w:pgMar w:top="284" w:right="284" w:bottom="284" w:left="284" w:header="0" w:footer="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9-10-18T13:11:00Z" w:initials="U">
    <w:p w14:paraId="128EFAD3" w14:textId="77777777" w:rsidR="00D63F8D" w:rsidRPr="00D63F8D" w:rsidRDefault="00D63F8D">
      <w:pPr>
        <w:pStyle w:val="a4"/>
      </w:pPr>
      <w:r>
        <w:rPr>
          <w:rStyle w:val="a3"/>
        </w:rPr>
        <w:annotationRef/>
      </w:r>
      <w:r>
        <w:t>Убрать белую линию, и сделать желтые линии толще и расположить как оригинале.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EFA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EFAD3" w16cid:durableId="21543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FD19" w14:textId="77777777" w:rsidR="009706CE" w:rsidRDefault="009706CE">
      <w:r>
        <w:separator/>
      </w:r>
    </w:p>
  </w:endnote>
  <w:endnote w:type="continuationSeparator" w:id="0">
    <w:p w14:paraId="3FC8E443" w14:textId="77777777" w:rsidR="009706CE" w:rsidRDefault="0097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7981" w14:textId="77777777" w:rsidR="009706CE" w:rsidRDefault="009706CE"/>
  </w:footnote>
  <w:footnote w:type="continuationSeparator" w:id="0">
    <w:p w14:paraId="582322B5" w14:textId="77777777" w:rsidR="009706CE" w:rsidRDefault="00970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323A"/>
    <w:multiLevelType w:val="hybridMultilevel"/>
    <w:tmpl w:val="506227CA"/>
    <w:lvl w:ilvl="0" w:tplc="9CD29C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550B"/>
    <w:multiLevelType w:val="multilevel"/>
    <w:tmpl w:val="7F92A8F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34343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30D9A"/>
    <w:multiLevelType w:val="hybridMultilevel"/>
    <w:tmpl w:val="05A25708"/>
    <w:lvl w:ilvl="0" w:tplc="2D0ECE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C42"/>
    <w:rsid w:val="00127A2D"/>
    <w:rsid w:val="00377F1B"/>
    <w:rsid w:val="0047285E"/>
    <w:rsid w:val="005B5285"/>
    <w:rsid w:val="0066783C"/>
    <w:rsid w:val="007941CD"/>
    <w:rsid w:val="00892811"/>
    <w:rsid w:val="008E0AED"/>
    <w:rsid w:val="009102A2"/>
    <w:rsid w:val="0096332E"/>
    <w:rsid w:val="009706CE"/>
    <w:rsid w:val="0098173F"/>
    <w:rsid w:val="009C700D"/>
    <w:rsid w:val="00AB7C42"/>
    <w:rsid w:val="00B64001"/>
    <w:rsid w:val="00B77331"/>
    <w:rsid w:val="00BC5338"/>
    <w:rsid w:val="00C62B09"/>
    <w:rsid w:val="00CF0F9E"/>
    <w:rsid w:val="00CF2C71"/>
    <w:rsid w:val="00D63F8D"/>
    <w:rsid w:val="00D948BC"/>
    <w:rsid w:val="00E4457A"/>
    <w:rsid w:val="00F505A9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D118A87"/>
  <w15:docId w15:val="{08EBB65C-7947-4437-8E2F-B5F3786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8173F"/>
    <w:rPr>
      <w:rFonts w:ascii="Arial" w:hAnsi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2pt">
    <w:name w:val="Основной текст (2) + 2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en-US" w:bidi="en-US"/>
    </w:rPr>
  </w:style>
  <w:style w:type="character" w:customStyle="1" w:styleId="222pt0">
    <w:name w:val="Основной текст (2) + 2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5DB56"/>
      <w:spacing w:val="0"/>
      <w:w w:val="100"/>
      <w:position w:val="0"/>
      <w:sz w:val="44"/>
      <w:szCs w:val="44"/>
      <w:u w:val="none"/>
      <w:lang w:val="ru-RU" w:eastAsia="en-US" w:bidi="en-US"/>
    </w:rPr>
  </w:style>
  <w:style w:type="character" w:customStyle="1" w:styleId="24pt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A5CAF"/>
      <w:spacing w:val="0"/>
      <w:w w:val="100"/>
      <w:position w:val="0"/>
      <w:sz w:val="8"/>
      <w:szCs w:val="8"/>
      <w:u w:val="none"/>
      <w:lang w:val="ru-RU" w:eastAsia="en-US" w:bidi="en-US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A5CAF"/>
      <w:spacing w:val="0"/>
      <w:w w:val="100"/>
      <w:position w:val="0"/>
      <w:sz w:val="20"/>
      <w:szCs w:val="20"/>
      <w:u w:val="none"/>
    </w:rPr>
  </w:style>
  <w:style w:type="character" w:customStyle="1" w:styleId="222pt1">
    <w:name w:val="Основной текст (2) + 2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A5CAF"/>
      <w:spacing w:val="0"/>
      <w:w w:val="100"/>
      <w:position w:val="0"/>
      <w:sz w:val="44"/>
      <w:szCs w:val="44"/>
      <w:u w:val="none"/>
      <w:lang w:val="ru-RU" w:eastAsia="en-US" w:bidi="en-US"/>
    </w:rPr>
  </w:style>
  <w:style w:type="character" w:customStyle="1" w:styleId="295pt">
    <w:name w:val="Основной текст (2) + 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295pt0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A5CAF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222pt2">
    <w:name w:val="Основной текст (2) + 2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44"/>
      <w:szCs w:val="44"/>
      <w:u w:val="none"/>
      <w:lang w:val="ru-RU" w:eastAsia="en-US" w:bidi="en-US"/>
    </w:rPr>
  </w:style>
  <w:style w:type="character" w:customStyle="1" w:styleId="295pt1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434343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27pt">
    <w:name w:val="Основной текст (2) + 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888888"/>
      <w:spacing w:val="0"/>
      <w:w w:val="100"/>
      <w:position w:val="0"/>
      <w:sz w:val="14"/>
      <w:szCs w:val="14"/>
      <w:u w:val="none"/>
      <w:lang w:val="ru-RU" w:eastAsia="en-US" w:bidi="en-US"/>
    </w:rPr>
  </w:style>
  <w:style w:type="character" w:customStyle="1" w:styleId="24pt0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888888"/>
      <w:spacing w:val="0"/>
      <w:w w:val="100"/>
      <w:position w:val="0"/>
      <w:sz w:val="8"/>
      <w:szCs w:val="8"/>
      <w:u w:val="none"/>
      <w:lang w:val="ru-RU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888888"/>
      <w:spacing w:val="0"/>
      <w:w w:val="100"/>
      <w:position w:val="0"/>
      <w:sz w:val="14"/>
      <w:szCs w:val="14"/>
      <w:u w:val="none"/>
      <w:lang w:val="ru-RU" w:eastAsia="en-US" w:bidi="en-US"/>
    </w:rPr>
  </w:style>
  <w:style w:type="character" w:customStyle="1" w:styleId="219pt">
    <w:name w:val="Основной текст (2) + 1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A5CAF"/>
      <w:spacing w:val="0"/>
      <w:w w:val="100"/>
      <w:position w:val="0"/>
      <w:sz w:val="38"/>
      <w:szCs w:val="38"/>
      <w:u w:val="none"/>
      <w:lang w:val="ru-RU" w:eastAsia="en-US" w:bidi="en-US"/>
    </w:rPr>
  </w:style>
  <w:style w:type="character" w:customStyle="1" w:styleId="295pt2">
    <w:name w:val="Основной текст (2) + 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A5CAF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A5CAF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7pt0">
    <w:name w:val="Основной текст (2) + 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14"/>
      <w:szCs w:val="14"/>
      <w:u w:val="none"/>
      <w:lang w:val="ru-RU" w:eastAsia="en-US" w:bidi="en-US"/>
    </w:rPr>
  </w:style>
  <w:style w:type="character" w:customStyle="1" w:styleId="285pt0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7pt1">
    <w:name w:val="Основной текст (2) + 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5" w:lineRule="exact"/>
      <w:jc w:val="both"/>
    </w:pPr>
    <w:rPr>
      <w:rFonts w:eastAsia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eastAsia="Arial" w:cs="Arial"/>
      <w:sz w:val="14"/>
      <w:szCs w:val="14"/>
    </w:rPr>
  </w:style>
  <w:style w:type="character" w:styleId="a3">
    <w:name w:val="annotation reference"/>
    <w:basedOn w:val="a0"/>
    <w:uiPriority w:val="99"/>
    <w:semiHidden/>
    <w:unhideWhenUsed/>
    <w:rsid w:val="009817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17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173F"/>
    <w:rPr>
      <w:rFonts w:ascii="Arial" w:hAnsi="Arial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17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173F"/>
    <w:rPr>
      <w:rFonts w:ascii="Arial" w:hAnsi="Arial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7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73F"/>
    <w:rPr>
      <w:rFonts w:ascii="Segoe U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102A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7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tiff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../../../../../SVETLA~1/AppData/Local/Temp/FineReader12.00/media/image2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../../../../../../../../../SVETLA~1/AppData/Local/Temp/FineReader12.00/media/image3.png" TargetMode="Externa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Сердитова</dc:creator>
  <cp:lastModifiedBy>User</cp:lastModifiedBy>
  <cp:revision>4</cp:revision>
  <dcterms:created xsi:type="dcterms:W3CDTF">2019-10-17T12:43:00Z</dcterms:created>
  <dcterms:modified xsi:type="dcterms:W3CDTF">2019-10-18T07:12:00Z</dcterms:modified>
</cp:coreProperties>
</file>